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236D2C" w14:textId="64757F3D" w:rsidR="00933719" w:rsidRPr="008A7C79" w:rsidRDefault="000640CC" w:rsidP="000640CC">
      <w:pPr>
        <w:pStyle w:val="NoSpacing"/>
        <w:ind w:left="4320" w:firstLine="720"/>
        <w:rPr>
          <w:b/>
          <w:bCs/>
          <w:sz w:val="28"/>
          <w:szCs w:val="28"/>
        </w:rPr>
      </w:pPr>
      <w:r>
        <w:rPr>
          <w:b/>
          <w:bCs/>
          <w:sz w:val="28"/>
          <w:szCs w:val="28"/>
        </w:rPr>
        <w:t xml:space="preserve">   </w:t>
      </w:r>
      <w:r w:rsidR="00933719" w:rsidRPr="008A7C79">
        <w:rPr>
          <w:b/>
          <w:bCs/>
          <w:sz w:val="28"/>
          <w:szCs w:val="28"/>
        </w:rPr>
        <w:t>NORTH BAY WATER DISTRICT</w:t>
      </w:r>
    </w:p>
    <w:p w14:paraId="441FEA4E" w14:textId="77777777" w:rsidR="00933719" w:rsidRPr="008A7C79" w:rsidRDefault="00933719" w:rsidP="00933719">
      <w:pPr>
        <w:pStyle w:val="NoSpacing"/>
        <w:jc w:val="center"/>
        <w:rPr>
          <w:b/>
          <w:bCs/>
          <w:sz w:val="28"/>
          <w:szCs w:val="28"/>
        </w:rPr>
      </w:pPr>
      <w:r w:rsidRPr="008A7C79">
        <w:rPr>
          <w:b/>
          <w:bCs/>
          <w:sz w:val="28"/>
          <w:szCs w:val="28"/>
        </w:rPr>
        <w:t>22950 BROADWAY, SONOMA, CA  95476</w:t>
      </w:r>
    </w:p>
    <w:p w14:paraId="176C8A74" w14:textId="77777777" w:rsidR="00933719" w:rsidRDefault="00933719" w:rsidP="00933719">
      <w:pPr>
        <w:pStyle w:val="NoSpacing"/>
        <w:jc w:val="center"/>
        <w:rPr>
          <w:sz w:val="28"/>
          <w:szCs w:val="28"/>
        </w:rPr>
      </w:pPr>
    </w:p>
    <w:p w14:paraId="3A084EFF" w14:textId="77777777" w:rsidR="00933719" w:rsidRPr="000B32BE" w:rsidRDefault="00933719" w:rsidP="00933719">
      <w:pPr>
        <w:pStyle w:val="NoSpacing"/>
        <w:jc w:val="center"/>
        <w:rPr>
          <w:sz w:val="28"/>
          <w:szCs w:val="28"/>
        </w:rPr>
      </w:pPr>
      <w:r w:rsidRPr="000B32BE">
        <w:rPr>
          <w:sz w:val="28"/>
          <w:szCs w:val="28"/>
        </w:rPr>
        <w:t>Board of Directors</w:t>
      </w:r>
    </w:p>
    <w:p w14:paraId="6BCB51B8" w14:textId="77777777" w:rsidR="00933719" w:rsidRPr="000B32BE" w:rsidRDefault="00933719" w:rsidP="00933719">
      <w:pPr>
        <w:pStyle w:val="NoSpacing"/>
        <w:rPr>
          <w:sz w:val="28"/>
          <w:szCs w:val="28"/>
        </w:rPr>
      </w:pPr>
      <w:r w:rsidRPr="000B32BE">
        <w:rPr>
          <w:sz w:val="28"/>
          <w:szCs w:val="28"/>
        </w:rPr>
        <w:t>Mike Mulas, President and Chair (Sonoma Valley); Craig Jacobsen, Vice-President (Petaluma Valley); Carolyn Wasem, Secretary (Petaluma Valley); Matthew Stornetta, Treasurer (Sonoma Valley); and Mike Sangiacomo (Sonoma Valley)</w:t>
      </w:r>
    </w:p>
    <w:p w14:paraId="720AEBD0" w14:textId="77777777" w:rsidR="00933719" w:rsidRPr="000B32BE" w:rsidRDefault="00933719" w:rsidP="00933719">
      <w:pPr>
        <w:pStyle w:val="NoSpacing"/>
        <w:jc w:val="center"/>
        <w:rPr>
          <w:sz w:val="28"/>
          <w:szCs w:val="28"/>
        </w:rPr>
      </w:pPr>
      <w:r w:rsidRPr="000B32BE">
        <w:rPr>
          <w:sz w:val="28"/>
          <w:szCs w:val="28"/>
        </w:rPr>
        <w:t> </w:t>
      </w:r>
    </w:p>
    <w:p w14:paraId="28058107" w14:textId="77777777" w:rsidR="00933719" w:rsidRDefault="00933719" w:rsidP="00933719">
      <w:pPr>
        <w:pStyle w:val="NoSpacing"/>
        <w:jc w:val="center"/>
        <w:rPr>
          <w:sz w:val="28"/>
          <w:szCs w:val="28"/>
        </w:rPr>
      </w:pPr>
      <w:r>
        <w:rPr>
          <w:sz w:val="28"/>
          <w:szCs w:val="28"/>
        </w:rPr>
        <w:t xml:space="preserve">PVGSA Advisor:   Eugene Comozzi          </w:t>
      </w:r>
      <w:r w:rsidRPr="000B32BE">
        <w:rPr>
          <w:sz w:val="28"/>
          <w:szCs w:val="28"/>
        </w:rPr>
        <w:t>SVGSA Advisor:  Jim Bundschu</w:t>
      </w:r>
    </w:p>
    <w:p w14:paraId="7633A3C2" w14:textId="77777777" w:rsidR="00933719" w:rsidRDefault="00933719" w:rsidP="00933719">
      <w:pPr>
        <w:pStyle w:val="NoSpacing"/>
        <w:jc w:val="center"/>
        <w:rPr>
          <w:sz w:val="28"/>
          <w:szCs w:val="28"/>
        </w:rPr>
      </w:pPr>
      <w:r>
        <w:rPr>
          <w:sz w:val="28"/>
          <w:szCs w:val="28"/>
        </w:rPr>
        <w:t>SGMA Compliance Advisor:  Mike Martini</w:t>
      </w:r>
    </w:p>
    <w:p w14:paraId="361E4EDA" w14:textId="77777777" w:rsidR="00933719" w:rsidRPr="000B32BE" w:rsidRDefault="00933719" w:rsidP="00933719">
      <w:pPr>
        <w:pStyle w:val="NoSpacing"/>
        <w:jc w:val="center"/>
        <w:rPr>
          <w:sz w:val="28"/>
          <w:szCs w:val="28"/>
        </w:rPr>
      </w:pPr>
      <w:r>
        <w:rPr>
          <w:sz w:val="28"/>
          <w:szCs w:val="28"/>
        </w:rPr>
        <w:t>Legal Counsel:  Richard Idell</w:t>
      </w:r>
    </w:p>
    <w:p w14:paraId="3F611FAD" w14:textId="45CF9AA5" w:rsidR="005506FD" w:rsidRDefault="005506FD" w:rsidP="005506FD">
      <w:pPr>
        <w:pStyle w:val="NoSpacing"/>
        <w:rPr>
          <w:sz w:val="24"/>
          <w:szCs w:val="24"/>
        </w:rPr>
      </w:pPr>
    </w:p>
    <w:p w14:paraId="07BF4B09" w14:textId="796BE1E0" w:rsidR="004F24CD" w:rsidRPr="007479DE" w:rsidRDefault="004F24CD" w:rsidP="004F24CD">
      <w:pPr>
        <w:pStyle w:val="NoSpacing"/>
        <w:rPr>
          <w:rFonts w:cstheme="minorHAnsi"/>
          <w:sz w:val="24"/>
          <w:szCs w:val="24"/>
        </w:rPr>
      </w:pPr>
      <w:r w:rsidRPr="007479DE">
        <w:rPr>
          <w:rFonts w:cstheme="minorHAnsi"/>
          <w:sz w:val="24"/>
          <w:szCs w:val="24"/>
        </w:rPr>
        <w:t>Date: </w:t>
      </w:r>
      <w:r w:rsidR="0079465D">
        <w:rPr>
          <w:rFonts w:cstheme="minorHAnsi"/>
          <w:sz w:val="24"/>
          <w:szCs w:val="24"/>
        </w:rPr>
        <w:t xml:space="preserve">May 11, </w:t>
      </w:r>
      <w:r>
        <w:rPr>
          <w:rFonts w:cstheme="minorHAnsi"/>
          <w:sz w:val="24"/>
          <w:szCs w:val="24"/>
        </w:rPr>
        <w:t>2021</w:t>
      </w:r>
    </w:p>
    <w:p w14:paraId="50AE5D21" w14:textId="497520D8" w:rsidR="004F24CD" w:rsidRPr="007479DE" w:rsidRDefault="004F24CD" w:rsidP="004F24CD">
      <w:pPr>
        <w:pStyle w:val="NoSpacing"/>
        <w:jc w:val="both"/>
        <w:rPr>
          <w:rFonts w:cstheme="minorHAnsi"/>
          <w:sz w:val="24"/>
          <w:szCs w:val="24"/>
        </w:rPr>
      </w:pPr>
      <w:r w:rsidRPr="007479DE">
        <w:rPr>
          <w:rFonts w:cstheme="minorHAnsi"/>
          <w:sz w:val="24"/>
          <w:szCs w:val="24"/>
        </w:rPr>
        <w:t>Time:  6:0</w:t>
      </w:r>
      <w:r>
        <w:rPr>
          <w:rFonts w:cstheme="minorHAnsi"/>
          <w:sz w:val="24"/>
          <w:szCs w:val="24"/>
        </w:rPr>
        <w:t>0</w:t>
      </w:r>
      <w:r w:rsidRPr="007479DE">
        <w:rPr>
          <w:rFonts w:cstheme="minorHAnsi"/>
          <w:sz w:val="24"/>
          <w:szCs w:val="24"/>
        </w:rPr>
        <w:t xml:space="preserve"> PM</w:t>
      </w:r>
    </w:p>
    <w:p w14:paraId="4C37920E" w14:textId="20567313" w:rsidR="004F24CD" w:rsidRDefault="004F24CD" w:rsidP="004F24CD">
      <w:pPr>
        <w:pStyle w:val="NoSpacing"/>
        <w:jc w:val="both"/>
        <w:rPr>
          <w:rFonts w:cstheme="minorHAnsi"/>
          <w:sz w:val="24"/>
          <w:szCs w:val="24"/>
        </w:rPr>
      </w:pPr>
      <w:r w:rsidRPr="007479DE">
        <w:rPr>
          <w:rFonts w:cstheme="minorHAnsi"/>
          <w:sz w:val="24"/>
          <w:szCs w:val="24"/>
        </w:rPr>
        <w:t>Location:   22950 Broadway, Schell-Vista Station #1 (via Teleconference due to Covid-19 Shelter-in-Place Order)</w:t>
      </w:r>
    </w:p>
    <w:p w14:paraId="2F89692F" w14:textId="4594FC47" w:rsidR="00550C9A" w:rsidRDefault="00550C9A" w:rsidP="004F24CD">
      <w:pPr>
        <w:pStyle w:val="NoSpacing"/>
        <w:jc w:val="both"/>
        <w:rPr>
          <w:rFonts w:cstheme="minorHAnsi"/>
          <w:sz w:val="24"/>
          <w:szCs w:val="24"/>
        </w:rPr>
      </w:pPr>
    </w:p>
    <w:p w14:paraId="7F9EFF37" w14:textId="35C06EC4" w:rsidR="00550C9A" w:rsidRPr="00550C9A" w:rsidRDefault="00550C9A" w:rsidP="00550C9A">
      <w:pPr>
        <w:pStyle w:val="NoSpacing"/>
        <w:jc w:val="center"/>
        <w:rPr>
          <w:rFonts w:cstheme="minorHAnsi"/>
          <w:b/>
          <w:bCs/>
          <w:sz w:val="24"/>
          <w:szCs w:val="24"/>
        </w:rPr>
      </w:pPr>
      <w:r w:rsidRPr="00550C9A">
        <w:rPr>
          <w:rFonts w:cstheme="minorHAnsi"/>
          <w:b/>
          <w:bCs/>
          <w:sz w:val="24"/>
          <w:szCs w:val="24"/>
        </w:rPr>
        <w:t>MEETING MINUTES</w:t>
      </w:r>
    </w:p>
    <w:p w14:paraId="16B9E463" w14:textId="77777777" w:rsidR="005506FD" w:rsidRDefault="005506FD" w:rsidP="005506FD">
      <w:pPr>
        <w:pStyle w:val="NoSpacing"/>
        <w:rPr>
          <w:sz w:val="16"/>
          <w:szCs w:val="16"/>
        </w:rPr>
      </w:pPr>
    </w:p>
    <w:p w14:paraId="1DF2CBD9" w14:textId="5239AB51" w:rsidR="005C1B15" w:rsidRPr="00A94092" w:rsidRDefault="005506FD" w:rsidP="00E64537">
      <w:pPr>
        <w:pStyle w:val="ListParagraph"/>
        <w:numPr>
          <w:ilvl w:val="0"/>
          <w:numId w:val="4"/>
        </w:numPr>
        <w:rPr>
          <w:b/>
          <w:bCs/>
          <w:sz w:val="24"/>
          <w:szCs w:val="24"/>
        </w:rPr>
      </w:pPr>
      <w:r w:rsidRPr="00A94092">
        <w:rPr>
          <w:b/>
          <w:bCs/>
          <w:sz w:val="24"/>
          <w:szCs w:val="24"/>
        </w:rPr>
        <w:t>CALL TO ORDER/ROLL CALL</w:t>
      </w:r>
    </w:p>
    <w:p w14:paraId="445DB187" w14:textId="45188A04" w:rsidR="002B13EF" w:rsidRPr="00A94092" w:rsidRDefault="005C1B15" w:rsidP="00CB6815">
      <w:pPr>
        <w:rPr>
          <w:rFonts w:eastAsia="Times New Roman" w:cstheme="minorHAnsi"/>
          <w:sz w:val="24"/>
          <w:szCs w:val="24"/>
        </w:rPr>
      </w:pPr>
      <w:r w:rsidRPr="00A6470C">
        <w:rPr>
          <w:sz w:val="24"/>
          <w:szCs w:val="24"/>
        </w:rPr>
        <w:t>Chair Mike Mulas c</w:t>
      </w:r>
      <w:r w:rsidR="0072640D" w:rsidRPr="00A6470C">
        <w:rPr>
          <w:sz w:val="24"/>
          <w:szCs w:val="24"/>
        </w:rPr>
        <w:t xml:space="preserve">alled </w:t>
      </w:r>
      <w:r w:rsidRPr="00A6470C">
        <w:rPr>
          <w:sz w:val="24"/>
          <w:szCs w:val="24"/>
        </w:rPr>
        <w:t xml:space="preserve">the </w:t>
      </w:r>
      <w:r w:rsidR="0072640D" w:rsidRPr="00A6470C">
        <w:rPr>
          <w:sz w:val="24"/>
          <w:szCs w:val="24"/>
        </w:rPr>
        <w:t>meeting to order at 6:0</w:t>
      </w:r>
      <w:r w:rsidR="00A407F9" w:rsidRPr="00A6470C">
        <w:rPr>
          <w:sz w:val="24"/>
          <w:szCs w:val="24"/>
        </w:rPr>
        <w:t>0</w:t>
      </w:r>
      <w:r w:rsidR="0072640D" w:rsidRPr="00A6470C">
        <w:rPr>
          <w:sz w:val="24"/>
          <w:szCs w:val="24"/>
        </w:rPr>
        <w:t xml:space="preserve"> </w:t>
      </w:r>
      <w:r w:rsidR="00DC3A47" w:rsidRPr="00A6470C">
        <w:rPr>
          <w:sz w:val="24"/>
          <w:szCs w:val="24"/>
        </w:rPr>
        <w:t>pm</w:t>
      </w:r>
      <w:r w:rsidRPr="00A6470C">
        <w:rPr>
          <w:sz w:val="24"/>
          <w:szCs w:val="24"/>
        </w:rPr>
        <w:t xml:space="preserve">. </w:t>
      </w:r>
      <w:r w:rsidR="002B13EF" w:rsidRPr="00A6470C">
        <w:rPr>
          <w:rFonts w:eastAsia="Times New Roman" w:cstheme="minorHAnsi"/>
          <w:sz w:val="24"/>
          <w:szCs w:val="24"/>
        </w:rPr>
        <w:t>Board Members Michael Sangiacomo, Matt Stornett</w:t>
      </w:r>
      <w:r w:rsidR="00A407F9" w:rsidRPr="00A6470C">
        <w:rPr>
          <w:rFonts w:eastAsia="Times New Roman" w:cstheme="minorHAnsi"/>
          <w:sz w:val="24"/>
          <w:szCs w:val="24"/>
        </w:rPr>
        <w:t>a, C</w:t>
      </w:r>
      <w:r w:rsidR="002B13EF" w:rsidRPr="00A6470C">
        <w:rPr>
          <w:rFonts w:eastAsia="Times New Roman" w:cstheme="minorHAnsi"/>
          <w:sz w:val="24"/>
          <w:szCs w:val="24"/>
        </w:rPr>
        <w:t>raig Jacobsen</w:t>
      </w:r>
      <w:r w:rsidR="00A407F9" w:rsidRPr="00A6470C">
        <w:rPr>
          <w:rFonts w:eastAsia="Times New Roman" w:cstheme="minorHAnsi"/>
          <w:sz w:val="24"/>
          <w:szCs w:val="24"/>
        </w:rPr>
        <w:t xml:space="preserve"> and</w:t>
      </w:r>
      <w:r w:rsidR="000F6392" w:rsidRPr="00A6470C">
        <w:rPr>
          <w:rFonts w:eastAsia="Times New Roman" w:cstheme="minorHAnsi"/>
          <w:sz w:val="24"/>
          <w:szCs w:val="24"/>
        </w:rPr>
        <w:t xml:space="preserve"> Carolyn Wasem</w:t>
      </w:r>
      <w:r w:rsidR="00A407F9" w:rsidRPr="00A6470C">
        <w:rPr>
          <w:rFonts w:eastAsia="Times New Roman" w:cstheme="minorHAnsi"/>
          <w:sz w:val="24"/>
          <w:szCs w:val="24"/>
        </w:rPr>
        <w:t xml:space="preserve"> </w:t>
      </w:r>
      <w:r w:rsidR="002B13EF" w:rsidRPr="00A6470C">
        <w:rPr>
          <w:rFonts w:eastAsia="Times New Roman" w:cstheme="minorHAnsi"/>
          <w:sz w:val="24"/>
          <w:szCs w:val="24"/>
        </w:rPr>
        <w:t>were present. Counselor Richard Idell,</w:t>
      </w:r>
      <w:r w:rsidR="00CC0267" w:rsidRPr="00A6470C">
        <w:rPr>
          <w:rFonts w:eastAsia="Times New Roman" w:cstheme="minorHAnsi"/>
          <w:sz w:val="24"/>
          <w:szCs w:val="24"/>
        </w:rPr>
        <w:t xml:space="preserve"> Advisor Martini, and Advisor</w:t>
      </w:r>
      <w:r w:rsidR="002B13EF" w:rsidRPr="00A6470C">
        <w:rPr>
          <w:rFonts w:eastAsia="Times New Roman" w:cstheme="minorHAnsi"/>
          <w:sz w:val="24"/>
          <w:szCs w:val="24"/>
        </w:rPr>
        <w:t xml:space="preserve"> Eugene Comozzi were also present.</w:t>
      </w:r>
      <w:r w:rsidR="002B13EF" w:rsidRPr="00A94092">
        <w:rPr>
          <w:rFonts w:eastAsia="Times New Roman" w:cstheme="minorHAnsi"/>
          <w:sz w:val="24"/>
          <w:szCs w:val="24"/>
        </w:rPr>
        <w:t xml:space="preserve">    </w:t>
      </w:r>
    </w:p>
    <w:p w14:paraId="2BCA6B6B" w14:textId="1C3D37F9" w:rsidR="005506FD" w:rsidRPr="00A94092" w:rsidRDefault="000F6392" w:rsidP="00A407F9">
      <w:pPr>
        <w:pStyle w:val="ListParagraph"/>
        <w:numPr>
          <w:ilvl w:val="0"/>
          <w:numId w:val="4"/>
        </w:numPr>
        <w:rPr>
          <w:b/>
          <w:bCs/>
          <w:sz w:val="24"/>
          <w:szCs w:val="24"/>
        </w:rPr>
      </w:pPr>
      <w:r w:rsidRPr="00A94092">
        <w:rPr>
          <w:b/>
          <w:bCs/>
          <w:sz w:val="24"/>
          <w:szCs w:val="24"/>
        </w:rPr>
        <w:t xml:space="preserve"> </w:t>
      </w:r>
      <w:r w:rsidR="005506FD" w:rsidRPr="00A94092">
        <w:rPr>
          <w:b/>
          <w:bCs/>
          <w:sz w:val="24"/>
          <w:szCs w:val="24"/>
        </w:rPr>
        <w:t>CLOSED SESSION</w:t>
      </w:r>
      <w:r w:rsidR="005506FD" w:rsidRPr="00A94092">
        <w:rPr>
          <w:sz w:val="24"/>
          <w:szCs w:val="24"/>
        </w:rPr>
        <w:t xml:space="preserve"> </w:t>
      </w:r>
    </w:p>
    <w:p w14:paraId="541DD936" w14:textId="3C22F0A6" w:rsidR="00DC18F6" w:rsidRPr="00A94092" w:rsidRDefault="00DC18F6" w:rsidP="00CB6815">
      <w:pPr>
        <w:pStyle w:val="NoSpacing"/>
        <w:jc w:val="both"/>
        <w:rPr>
          <w:rFonts w:cstheme="minorHAnsi"/>
          <w:sz w:val="24"/>
          <w:szCs w:val="24"/>
        </w:rPr>
      </w:pPr>
      <w:r w:rsidRPr="00A94092">
        <w:rPr>
          <w:rFonts w:cstheme="minorHAnsi"/>
          <w:sz w:val="24"/>
          <w:szCs w:val="24"/>
        </w:rPr>
        <w:t>There were no closed session items.</w:t>
      </w:r>
    </w:p>
    <w:p w14:paraId="2376D8FD" w14:textId="77777777" w:rsidR="00CB6815" w:rsidRPr="00A94092" w:rsidRDefault="00CB6815" w:rsidP="00CB6815">
      <w:pPr>
        <w:pStyle w:val="NoSpacing"/>
        <w:jc w:val="both"/>
        <w:rPr>
          <w:rFonts w:cstheme="minorHAnsi"/>
          <w:sz w:val="24"/>
          <w:szCs w:val="24"/>
        </w:rPr>
      </w:pPr>
    </w:p>
    <w:p w14:paraId="0F87AAEF" w14:textId="023C7AEA" w:rsidR="005506FD" w:rsidRPr="00A94092" w:rsidRDefault="005506FD" w:rsidP="00A407F9">
      <w:pPr>
        <w:pStyle w:val="ListParagraph"/>
        <w:numPr>
          <w:ilvl w:val="0"/>
          <w:numId w:val="4"/>
        </w:numPr>
        <w:rPr>
          <w:b/>
          <w:bCs/>
          <w:sz w:val="24"/>
          <w:szCs w:val="24"/>
        </w:rPr>
      </w:pPr>
      <w:r w:rsidRPr="00A94092">
        <w:rPr>
          <w:b/>
          <w:bCs/>
          <w:sz w:val="24"/>
          <w:szCs w:val="24"/>
        </w:rPr>
        <w:t xml:space="preserve">PUBLIC COMMENT PERIOD </w:t>
      </w:r>
    </w:p>
    <w:p w14:paraId="2D9C9DB5" w14:textId="69352027" w:rsidR="00AB3AC4" w:rsidRPr="00A94092" w:rsidRDefault="00AB3AC4" w:rsidP="00CB6815">
      <w:pPr>
        <w:rPr>
          <w:sz w:val="24"/>
          <w:szCs w:val="24"/>
        </w:rPr>
      </w:pPr>
      <w:r w:rsidRPr="00A94092">
        <w:rPr>
          <w:sz w:val="24"/>
          <w:szCs w:val="24"/>
        </w:rPr>
        <w:t xml:space="preserve">There were no comments from the public. </w:t>
      </w:r>
    </w:p>
    <w:p w14:paraId="0E6CC200" w14:textId="77777777" w:rsidR="00A407F9" w:rsidRPr="00A94092" w:rsidRDefault="005506FD" w:rsidP="00A407F9">
      <w:pPr>
        <w:pStyle w:val="ListParagraph"/>
        <w:numPr>
          <w:ilvl w:val="0"/>
          <w:numId w:val="4"/>
        </w:numPr>
        <w:rPr>
          <w:b/>
          <w:bCs/>
          <w:sz w:val="24"/>
          <w:szCs w:val="24"/>
        </w:rPr>
      </w:pPr>
      <w:r w:rsidRPr="00A94092">
        <w:rPr>
          <w:b/>
          <w:bCs/>
          <w:sz w:val="24"/>
          <w:szCs w:val="24"/>
        </w:rPr>
        <w:t>APPROVAL OF MINUTES OF PREVIOUS MEETING</w:t>
      </w:r>
    </w:p>
    <w:p w14:paraId="2E0C7AE1" w14:textId="6DF11656" w:rsidR="00A407F9" w:rsidRPr="00A94092" w:rsidRDefault="00A407F9" w:rsidP="00A407F9">
      <w:pPr>
        <w:rPr>
          <w:b/>
          <w:bCs/>
          <w:sz w:val="24"/>
          <w:szCs w:val="24"/>
        </w:rPr>
      </w:pPr>
      <w:r w:rsidRPr="00A6470C">
        <w:rPr>
          <w:rFonts w:eastAsia="Times New Roman"/>
          <w:sz w:val="24"/>
          <w:szCs w:val="24"/>
        </w:rPr>
        <w:t>Director Jacobsen made a motion to approve the February 2020 Minutes.   Director Stornetta</w:t>
      </w:r>
      <w:r w:rsidRPr="00A94092">
        <w:rPr>
          <w:rFonts w:eastAsia="Times New Roman"/>
          <w:sz w:val="24"/>
          <w:szCs w:val="24"/>
        </w:rPr>
        <w:t xml:space="preserve"> seconded the motion.  The Minutes were unanimously approved. </w:t>
      </w:r>
    </w:p>
    <w:p w14:paraId="798CF683" w14:textId="3553F85E" w:rsidR="005506FD" w:rsidRPr="00A94092" w:rsidRDefault="005506FD" w:rsidP="00D82983">
      <w:pPr>
        <w:pStyle w:val="ListParagraph"/>
        <w:numPr>
          <w:ilvl w:val="0"/>
          <w:numId w:val="4"/>
        </w:numPr>
        <w:rPr>
          <w:b/>
          <w:bCs/>
          <w:sz w:val="24"/>
          <w:szCs w:val="24"/>
        </w:rPr>
      </w:pPr>
      <w:r w:rsidRPr="00A94092">
        <w:rPr>
          <w:b/>
          <w:bCs/>
          <w:sz w:val="24"/>
          <w:szCs w:val="24"/>
        </w:rPr>
        <w:t>FINANCIAL REPORT</w:t>
      </w:r>
    </w:p>
    <w:p w14:paraId="086DDF59" w14:textId="17A84B7D" w:rsidR="00A6470C" w:rsidRDefault="000E27B0" w:rsidP="00A74DDD">
      <w:pPr>
        <w:rPr>
          <w:sz w:val="24"/>
          <w:szCs w:val="24"/>
        </w:rPr>
      </w:pPr>
      <w:r w:rsidRPr="00A94092">
        <w:rPr>
          <w:sz w:val="24"/>
          <w:szCs w:val="24"/>
        </w:rPr>
        <w:t>Chair Mulas reported that the NBWD account had a balance of $</w:t>
      </w:r>
      <w:r w:rsidR="00982FD3" w:rsidRPr="00A94092">
        <w:rPr>
          <w:sz w:val="24"/>
          <w:szCs w:val="24"/>
        </w:rPr>
        <w:t xml:space="preserve"> </w:t>
      </w:r>
      <w:r w:rsidR="00D26DF3">
        <w:rPr>
          <w:sz w:val="24"/>
          <w:szCs w:val="24"/>
        </w:rPr>
        <w:t>586.00</w:t>
      </w:r>
      <w:r w:rsidR="00982FD3" w:rsidRPr="00A94092">
        <w:rPr>
          <w:sz w:val="24"/>
          <w:szCs w:val="24"/>
        </w:rPr>
        <w:t xml:space="preserve">.  </w:t>
      </w:r>
      <w:r w:rsidR="00947A8D">
        <w:rPr>
          <w:sz w:val="24"/>
          <w:szCs w:val="24"/>
        </w:rPr>
        <w:t xml:space="preserve"> Director Sangiacomo volunteered to get the plan put together for the election to raise funds.   We have to identify what we have to offer.    </w:t>
      </w:r>
      <w:r w:rsidR="00A6470C">
        <w:rPr>
          <w:sz w:val="24"/>
          <w:szCs w:val="24"/>
        </w:rPr>
        <w:t xml:space="preserve">Advisor </w:t>
      </w:r>
      <w:r w:rsidR="00947A8D">
        <w:rPr>
          <w:sz w:val="24"/>
          <w:szCs w:val="24"/>
        </w:rPr>
        <w:t xml:space="preserve">Martini suggested that Board members identify the landowners and discuss </w:t>
      </w:r>
      <w:r w:rsidR="00212F01">
        <w:rPr>
          <w:sz w:val="24"/>
          <w:szCs w:val="24"/>
        </w:rPr>
        <w:t xml:space="preserve"> </w:t>
      </w:r>
      <w:r w:rsidR="00947A8D">
        <w:rPr>
          <w:sz w:val="24"/>
          <w:szCs w:val="24"/>
        </w:rPr>
        <w:t xml:space="preserve">the need to support </w:t>
      </w:r>
      <w:r w:rsidR="00A6470C">
        <w:rPr>
          <w:sz w:val="24"/>
          <w:szCs w:val="24"/>
        </w:rPr>
        <w:t>an</w:t>
      </w:r>
      <w:r w:rsidR="00947A8D">
        <w:rPr>
          <w:sz w:val="24"/>
          <w:szCs w:val="24"/>
        </w:rPr>
        <w:t xml:space="preserve"> assessment.   </w:t>
      </w:r>
      <w:r w:rsidR="00A6470C">
        <w:rPr>
          <w:sz w:val="24"/>
          <w:szCs w:val="24"/>
        </w:rPr>
        <w:t xml:space="preserve">Counselor </w:t>
      </w:r>
      <w:r w:rsidR="00947A8D">
        <w:rPr>
          <w:sz w:val="24"/>
          <w:szCs w:val="24"/>
        </w:rPr>
        <w:t>Idell said that we need to discuss the funding needs for Sonoma Valley</w:t>
      </w:r>
      <w:r w:rsidR="00A6470C">
        <w:rPr>
          <w:sz w:val="24"/>
          <w:szCs w:val="24"/>
        </w:rPr>
        <w:t xml:space="preserve"> with the Vintners</w:t>
      </w:r>
      <w:r w:rsidR="00947A8D">
        <w:rPr>
          <w:sz w:val="24"/>
          <w:szCs w:val="24"/>
        </w:rPr>
        <w:t xml:space="preserve">.  </w:t>
      </w:r>
      <w:r w:rsidR="00A6470C">
        <w:rPr>
          <w:sz w:val="24"/>
          <w:szCs w:val="24"/>
        </w:rPr>
        <w:t>Historically, we</w:t>
      </w:r>
      <w:r w:rsidR="00947A8D">
        <w:rPr>
          <w:sz w:val="24"/>
          <w:szCs w:val="24"/>
        </w:rPr>
        <w:t xml:space="preserve"> could not get any interest in Petaluma Valley.  </w:t>
      </w:r>
      <w:r w:rsidR="00A6470C">
        <w:rPr>
          <w:sz w:val="24"/>
          <w:szCs w:val="24"/>
        </w:rPr>
        <w:t xml:space="preserve">We need to raise at least </w:t>
      </w:r>
      <w:r w:rsidR="00947A8D">
        <w:rPr>
          <w:sz w:val="24"/>
          <w:szCs w:val="24"/>
        </w:rPr>
        <w:t xml:space="preserve">$30K.   </w:t>
      </w:r>
    </w:p>
    <w:p w14:paraId="73F80747" w14:textId="69A315C9" w:rsidR="00A6470C" w:rsidRDefault="00A6470C" w:rsidP="00A74DDD">
      <w:pPr>
        <w:rPr>
          <w:sz w:val="24"/>
          <w:szCs w:val="24"/>
        </w:rPr>
      </w:pPr>
      <w:r>
        <w:rPr>
          <w:sz w:val="24"/>
          <w:szCs w:val="24"/>
        </w:rPr>
        <w:t xml:space="preserve">Counselor </w:t>
      </w:r>
      <w:r w:rsidR="00106AD6">
        <w:rPr>
          <w:sz w:val="24"/>
          <w:szCs w:val="24"/>
        </w:rPr>
        <w:t>Idell</w:t>
      </w:r>
      <w:r w:rsidR="00947A8D">
        <w:rPr>
          <w:sz w:val="24"/>
          <w:szCs w:val="24"/>
        </w:rPr>
        <w:t xml:space="preserve"> s</w:t>
      </w:r>
      <w:r>
        <w:rPr>
          <w:sz w:val="24"/>
          <w:szCs w:val="24"/>
        </w:rPr>
        <w:t xml:space="preserve">hared </w:t>
      </w:r>
      <w:r w:rsidR="00947A8D">
        <w:rPr>
          <w:sz w:val="24"/>
          <w:szCs w:val="24"/>
        </w:rPr>
        <w:t>that a conversation with Sonoma County Vintners</w:t>
      </w:r>
      <w:r>
        <w:rPr>
          <w:sz w:val="24"/>
          <w:szCs w:val="24"/>
        </w:rPr>
        <w:t xml:space="preserve"> needs to take place. Let’s see </w:t>
      </w:r>
      <w:r w:rsidR="00947A8D">
        <w:rPr>
          <w:sz w:val="24"/>
          <w:szCs w:val="24"/>
        </w:rPr>
        <w:t xml:space="preserve">if we can get that Board as a jumping off point.   </w:t>
      </w:r>
      <w:r>
        <w:rPr>
          <w:sz w:val="24"/>
          <w:szCs w:val="24"/>
        </w:rPr>
        <w:t xml:space="preserve">He suggested that to discuss with the Vintners, </w:t>
      </w:r>
      <w:r w:rsidR="00106AD6">
        <w:rPr>
          <w:sz w:val="24"/>
          <w:szCs w:val="24"/>
        </w:rPr>
        <w:t xml:space="preserve"> </w:t>
      </w:r>
      <w:r>
        <w:rPr>
          <w:sz w:val="24"/>
          <w:szCs w:val="24"/>
        </w:rPr>
        <w:t>that Director</w:t>
      </w:r>
      <w:r w:rsidR="00106AD6">
        <w:rPr>
          <w:sz w:val="24"/>
          <w:szCs w:val="24"/>
        </w:rPr>
        <w:t xml:space="preserve"> Sangiacomo, </w:t>
      </w:r>
      <w:r>
        <w:rPr>
          <w:sz w:val="24"/>
          <w:szCs w:val="24"/>
        </w:rPr>
        <w:t xml:space="preserve">Director </w:t>
      </w:r>
      <w:r w:rsidR="00106AD6">
        <w:rPr>
          <w:sz w:val="24"/>
          <w:szCs w:val="24"/>
        </w:rPr>
        <w:t xml:space="preserve">Wasem should </w:t>
      </w:r>
      <w:r>
        <w:rPr>
          <w:sz w:val="24"/>
          <w:szCs w:val="24"/>
        </w:rPr>
        <w:t>attend the Vintner’s next meeting and discuss the need for additional funding.</w:t>
      </w:r>
      <w:r w:rsidR="00106AD6">
        <w:rPr>
          <w:sz w:val="24"/>
          <w:szCs w:val="24"/>
        </w:rPr>
        <w:t xml:space="preserve">   </w:t>
      </w:r>
      <w:r w:rsidR="00681D05">
        <w:rPr>
          <w:sz w:val="24"/>
          <w:szCs w:val="24"/>
        </w:rPr>
        <w:t xml:space="preserve">Counselor </w:t>
      </w:r>
      <w:r w:rsidR="00106AD6">
        <w:rPr>
          <w:sz w:val="24"/>
          <w:szCs w:val="24"/>
        </w:rPr>
        <w:t xml:space="preserve">Idell </w:t>
      </w:r>
      <w:r w:rsidR="00681D05">
        <w:rPr>
          <w:sz w:val="24"/>
          <w:szCs w:val="24"/>
        </w:rPr>
        <w:t>shared</w:t>
      </w:r>
      <w:r w:rsidR="00106AD6">
        <w:rPr>
          <w:sz w:val="24"/>
          <w:szCs w:val="24"/>
        </w:rPr>
        <w:t xml:space="preserve"> that </w:t>
      </w:r>
      <w:r w:rsidR="00681D05">
        <w:rPr>
          <w:sz w:val="24"/>
          <w:szCs w:val="24"/>
        </w:rPr>
        <w:t>he believes a</w:t>
      </w:r>
      <w:r w:rsidR="00106AD6">
        <w:rPr>
          <w:sz w:val="24"/>
          <w:szCs w:val="24"/>
        </w:rPr>
        <w:t xml:space="preserve"> story that is compelling is th</w:t>
      </w:r>
      <w:r w:rsidR="00681D05">
        <w:rPr>
          <w:sz w:val="24"/>
          <w:szCs w:val="24"/>
        </w:rPr>
        <w:t>at the newly created SGMA a</w:t>
      </w:r>
      <w:r w:rsidR="00106AD6">
        <w:rPr>
          <w:sz w:val="24"/>
          <w:szCs w:val="24"/>
        </w:rPr>
        <w:t xml:space="preserve">gency </w:t>
      </w:r>
      <w:r w:rsidR="00681D05">
        <w:rPr>
          <w:sz w:val="24"/>
          <w:szCs w:val="24"/>
        </w:rPr>
        <w:t xml:space="preserve">has </w:t>
      </w:r>
      <w:r w:rsidR="00106AD6">
        <w:rPr>
          <w:sz w:val="24"/>
          <w:szCs w:val="24"/>
        </w:rPr>
        <w:t xml:space="preserve">jurisdiction over wells.    Why is NBWD important, without </w:t>
      </w:r>
      <w:r w:rsidR="00681D05">
        <w:rPr>
          <w:sz w:val="24"/>
          <w:szCs w:val="24"/>
        </w:rPr>
        <w:t>their engagement, there is no one who can r</w:t>
      </w:r>
      <w:r w:rsidR="00106AD6">
        <w:rPr>
          <w:sz w:val="24"/>
          <w:szCs w:val="24"/>
        </w:rPr>
        <w:t xml:space="preserve">epresent agriculture.   </w:t>
      </w:r>
      <w:r w:rsidR="00681D05">
        <w:rPr>
          <w:sz w:val="24"/>
          <w:szCs w:val="24"/>
        </w:rPr>
        <w:t>T</w:t>
      </w:r>
      <w:r w:rsidR="00106AD6">
        <w:rPr>
          <w:sz w:val="24"/>
          <w:szCs w:val="24"/>
        </w:rPr>
        <w:t xml:space="preserve">he pitch for fundraising should be very straight-forward.    Chair Mulas suggested that he Advisor Martini, and Director Sangiacomo </w:t>
      </w:r>
      <w:r w:rsidR="00CC0267">
        <w:rPr>
          <w:sz w:val="24"/>
          <w:szCs w:val="24"/>
        </w:rPr>
        <w:t>should meet to strategize about process for assessment.</w:t>
      </w:r>
      <w:r w:rsidR="00106AD6">
        <w:rPr>
          <w:sz w:val="24"/>
          <w:szCs w:val="24"/>
        </w:rPr>
        <w:t xml:space="preserve">  </w:t>
      </w:r>
    </w:p>
    <w:p w14:paraId="5848855E" w14:textId="71313FDC" w:rsidR="00A6470C" w:rsidRPr="00A94092" w:rsidRDefault="00A6470C" w:rsidP="00A74DDD">
      <w:pPr>
        <w:rPr>
          <w:sz w:val="24"/>
          <w:szCs w:val="24"/>
        </w:rPr>
      </w:pPr>
      <w:r w:rsidRPr="0017073E">
        <w:rPr>
          <w:sz w:val="24"/>
          <w:szCs w:val="24"/>
        </w:rPr>
        <w:t>Director Stornetta made the motion to accept the Financial Report, and Director Jacobsen</w:t>
      </w:r>
      <w:r w:rsidRPr="00A94092">
        <w:rPr>
          <w:sz w:val="24"/>
          <w:szCs w:val="24"/>
        </w:rPr>
        <w:t xml:space="preserve"> seconded the motion.   The motion was unanimously approved.</w:t>
      </w:r>
      <w:r>
        <w:rPr>
          <w:sz w:val="24"/>
          <w:szCs w:val="24"/>
        </w:rPr>
        <w:t xml:space="preserve">  </w:t>
      </w:r>
    </w:p>
    <w:p w14:paraId="1AA72BDA" w14:textId="6926355F" w:rsidR="00826D06" w:rsidRPr="00A94092" w:rsidRDefault="005506FD" w:rsidP="00CB6815">
      <w:pPr>
        <w:pStyle w:val="ListParagraph"/>
        <w:numPr>
          <w:ilvl w:val="0"/>
          <w:numId w:val="4"/>
        </w:numPr>
        <w:rPr>
          <w:b/>
          <w:bCs/>
          <w:sz w:val="24"/>
          <w:szCs w:val="24"/>
        </w:rPr>
      </w:pPr>
      <w:r w:rsidRPr="00A94092">
        <w:rPr>
          <w:b/>
          <w:bCs/>
          <w:sz w:val="24"/>
          <w:szCs w:val="24"/>
        </w:rPr>
        <w:t>ITEMS FOR CONSIDERATION</w:t>
      </w:r>
      <w:r w:rsidR="007D53D7" w:rsidRPr="00A94092">
        <w:rPr>
          <w:sz w:val="24"/>
          <w:szCs w:val="24"/>
        </w:rPr>
        <w:t xml:space="preserve"> </w:t>
      </w:r>
    </w:p>
    <w:p w14:paraId="49CAAAD0" w14:textId="73CE5278" w:rsidR="00A74DDD" w:rsidRDefault="005506FD" w:rsidP="00CB6815">
      <w:pPr>
        <w:rPr>
          <w:b/>
          <w:bCs/>
          <w:sz w:val="24"/>
          <w:szCs w:val="24"/>
        </w:rPr>
      </w:pPr>
      <w:r w:rsidRPr="00A94092">
        <w:rPr>
          <w:b/>
          <w:bCs/>
          <w:sz w:val="24"/>
          <w:szCs w:val="24"/>
        </w:rPr>
        <w:t>Item 1: Update from</w:t>
      </w:r>
      <w:r w:rsidR="00A74DDD" w:rsidRPr="00A94092">
        <w:rPr>
          <w:b/>
          <w:bCs/>
          <w:sz w:val="24"/>
          <w:szCs w:val="24"/>
        </w:rPr>
        <w:t xml:space="preserve"> Counselor</w:t>
      </w:r>
      <w:r w:rsidRPr="00A94092">
        <w:rPr>
          <w:b/>
          <w:bCs/>
          <w:sz w:val="24"/>
          <w:szCs w:val="24"/>
        </w:rPr>
        <w:t xml:space="preserve"> R</w:t>
      </w:r>
      <w:r w:rsidR="00CC0267">
        <w:rPr>
          <w:b/>
          <w:bCs/>
          <w:sz w:val="24"/>
          <w:szCs w:val="24"/>
        </w:rPr>
        <w:t>ichard Idell</w:t>
      </w:r>
    </w:p>
    <w:p w14:paraId="4D3EB610" w14:textId="012CB148" w:rsidR="00CC0267" w:rsidRPr="0017073E" w:rsidRDefault="0017073E" w:rsidP="00CB6815">
      <w:pPr>
        <w:rPr>
          <w:sz w:val="24"/>
          <w:szCs w:val="24"/>
        </w:rPr>
      </w:pPr>
      <w:r>
        <w:rPr>
          <w:sz w:val="24"/>
          <w:szCs w:val="24"/>
        </w:rPr>
        <w:t>Counselor Idell informed the Board that</w:t>
      </w:r>
      <w:r w:rsidR="00CC0267" w:rsidRPr="0017073E">
        <w:rPr>
          <w:sz w:val="24"/>
          <w:szCs w:val="24"/>
        </w:rPr>
        <w:t xml:space="preserve"> the application for the Safe Harbor </w:t>
      </w:r>
      <w:r w:rsidR="00A0507A">
        <w:rPr>
          <w:sz w:val="24"/>
          <w:szCs w:val="24"/>
        </w:rPr>
        <w:t xml:space="preserve">was </w:t>
      </w:r>
      <w:r w:rsidR="00CC0267" w:rsidRPr="0017073E">
        <w:rPr>
          <w:sz w:val="24"/>
          <w:szCs w:val="24"/>
        </w:rPr>
        <w:t xml:space="preserve">signed today and mailed, registered USPS.   All </w:t>
      </w:r>
      <w:r w:rsidR="00A0507A">
        <w:rPr>
          <w:sz w:val="24"/>
          <w:szCs w:val="24"/>
        </w:rPr>
        <w:t xml:space="preserve">that is left for NBWD to </w:t>
      </w:r>
      <w:r w:rsidR="00CC0267" w:rsidRPr="0017073E">
        <w:rPr>
          <w:sz w:val="24"/>
          <w:szCs w:val="24"/>
        </w:rPr>
        <w:t xml:space="preserve"> do at this point is to have Sean</w:t>
      </w:r>
      <w:r w:rsidR="00A0507A">
        <w:rPr>
          <w:sz w:val="24"/>
          <w:szCs w:val="24"/>
        </w:rPr>
        <w:t xml:space="preserve"> Skaggs, the ESA attorney</w:t>
      </w:r>
      <w:r w:rsidR="00CC0267" w:rsidRPr="0017073E">
        <w:rPr>
          <w:sz w:val="24"/>
          <w:szCs w:val="24"/>
        </w:rPr>
        <w:t xml:space="preserve"> in touch with Ryan</w:t>
      </w:r>
      <w:r w:rsidR="00A0507A">
        <w:rPr>
          <w:sz w:val="24"/>
          <w:szCs w:val="24"/>
        </w:rPr>
        <w:t xml:space="preserve"> </w:t>
      </w:r>
      <w:r w:rsidR="00CC0267" w:rsidRPr="0017073E">
        <w:rPr>
          <w:sz w:val="24"/>
          <w:szCs w:val="24"/>
        </w:rPr>
        <w:t>Olah</w:t>
      </w:r>
      <w:r w:rsidR="00A0507A">
        <w:rPr>
          <w:sz w:val="24"/>
          <w:szCs w:val="24"/>
        </w:rPr>
        <w:t xml:space="preserve"> of USFWS</w:t>
      </w:r>
      <w:r w:rsidR="00CC0267" w:rsidRPr="0017073E">
        <w:rPr>
          <w:sz w:val="24"/>
          <w:szCs w:val="24"/>
        </w:rPr>
        <w:t>.   Martini will follow up with Sean Skaggs</w:t>
      </w:r>
      <w:r w:rsidR="00A0507A">
        <w:rPr>
          <w:sz w:val="24"/>
          <w:szCs w:val="24"/>
        </w:rPr>
        <w:t xml:space="preserve"> on timing. </w:t>
      </w:r>
    </w:p>
    <w:p w14:paraId="2A9A3E6C" w14:textId="4F9C31BA" w:rsidR="0000283B" w:rsidRDefault="0000283B" w:rsidP="0000283B">
      <w:pPr>
        <w:rPr>
          <w:b/>
          <w:bCs/>
          <w:sz w:val="24"/>
          <w:szCs w:val="24"/>
        </w:rPr>
      </w:pPr>
      <w:r w:rsidRPr="00D12916">
        <w:rPr>
          <w:b/>
          <w:bCs/>
          <w:sz w:val="24"/>
          <w:szCs w:val="24"/>
        </w:rPr>
        <w:t>Item 2:  Report of Director Mike Sangiacomo on Sonoma Valley GSA</w:t>
      </w:r>
    </w:p>
    <w:p w14:paraId="362C92A0" w14:textId="0347BEEF" w:rsidR="00CC0267" w:rsidRDefault="00A0507A" w:rsidP="0000283B">
      <w:pPr>
        <w:rPr>
          <w:sz w:val="24"/>
          <w:szCs w:val="24"/>
        </w:rPr>
      </w:pPr>
      <w:r>
        <w:rPr>
          <w:sz w:val="24"/>
          <w:szCs w:val="24"/>
        </w:rPr>
        <w:t>Director Sangiacomo informed the Board that at the last meeting of the Sonoma Valley GSA, the C</w:t>
      </w:r>
      <w:r w:rsidR="00CC0267" w:rsidRPr="00CC0267">
        <w:rPr>
          <w:sz w:val="24"/>
          <w:szCs w:val="24"/>
        </w:rPr>
        <w:t>onsent Calendar</w:t>
      </w:r>
      <w:r>
        <w:rPr>
          <w:sz w:val="24"/>
          <w:szCs w:val="24"/>
        </w:rPr>
        <w:t>, showed that NBWD was in ar</w:t>
      </w:r>
      <w:r w:rsidR="00B029BD">
        <w:rPr>
          <w:sz w:val="24"/>
          <w:szCs w:val="24"/>
        </w:rPr>
        <w:t>r</w:t>
      </w:r>
      <w:r>
        <w:rPr>
          <w:sz w:val="24"/>
          <w:szCs w:val="24"/>
        </w:rPr>
        <w:t xml:space="preserve">ears. However, he confirmed that we are paid in full, with the next payment due in September </w:t>
      </w:r>
      <w:r w:rsidR="00D15994">
        <w:rPr>
          <w:sz w:val="24"/>
          <w:szCs w:val="24"/>
        </w:rPr>
        <w:t>2021</w:t>
      </w:r>
      <w:r>
        <w:rPr>
          <w:sz w:val="24"/>
          <w:szCs w:val="24"/>
        </w:rPr>
        <w:t xml:space="preserve">. </w:t>
      </w:r>
    </w:p>
    <w:p w14:paraId="06CD9AF4" w14:textId="00D66158" w:rsidR="00BB0BE4" w:rsidRDefault="00A0507A" w:rsidP="0000283B">
      <w:pPr>
        <w:rPr>
          <w:sz w:val="24"/>
          <w:szCs w:val="24"/>
        </w:rPr>
      </w:pPr>
      <w:r>
        <w:rPr>
          <w:sz w:val="24"/>
          <w:szCs w:val="24"/>
        </w:rPr>
        <w:t>Jay Jasperse provided an update on the Sustainability Plan.  The Introduction, Description of Plan Area, Basin Setting and Sustainable Management chapters are complete in draft form.    The next chapters, monitoring networks and project and management actions will be drafted by the May and June meetings of the GSA.</w:t>
      </w:r>
      <w:r w:rsidR="00BB0BE4">
        <w:rPr>
          <w:sz w:val="24"/>
          <w:szCs w:val="24"/>
        </w:rPr>
        <w:t xml:space="preserve">  Staff indicated that as projects and actions are considered they will likely be placed in two categories:   1) those with identified potential funding or voluntary or incentive-based or are lower cost; and </w:t>
      </w:r>
      <w:r w:rsidR="00D15994">
        <w:rPr>
          <w:sz w:val="24"/>
          <w:szCs w:val="24"/>
        </w:rPr>
        <w:t>2</w:t>
      </w:r>
      <w:r w:rsidR="00BB0BE4">
        <w:rPr>
          <w:sz w:val="24"/>
          <w:szCs w:val="24"/>
        </w:rPr>
        <w:t xml:space="preserve">) new or expanded projects.  The GSA was also presented with a </w:t>
      </w:r>
      <w:r w:rsidR="00A8450C">
        <w:rPr>
          <w:sz w:val="24"/>
          <w:szCs w:val="24"/>
        </w:rPr>
        <w:t xml:space="preserve">PowerPoint on </w:t>
      </w:r>
      <w:r w:rsidR="00BB0BE4">
        <w:rPr>
          <w:sz w:val="24"/>
          <w:szCs w:val="24"/>
        </w:rPr>
        <w:t>interconnected surface water depletion and the need for an adaptive management approach to sustainably manage</w:t>
      </w:r>
      <w:r w:rsidR="00A8450C">
        <w:rPr>
          <w:sz w:val="24"/>
          <w:szCs w:val="24"/>
        </w:rPr>
        <w:t xml:space="preserve"> groundwater</w:t>
      </w:r>
      <w:r w:rsidR="00BB0BE4">
        <w:rPr>
          <w:sz w:val="24"/>
          <w:szCs w:val="24"/>
        </w:rPr>
        <w:t>.  I</w:t>
      </w:r>
      <w:r w:rsidR="00A8450C">
        <w:rPr>
          <w:sz w:val="24"/>
          <w:szCs w:val="24"/>
        </w:rPr>
        <w:t>t</w:t>
      </w:r>
      <w:r w:rsidR="00BB0BE4">
        <w:rPr>
          <w:sz w:val="24"/>
          <w:szCs w:val="24"/>
        </w:rPr>
        <w:t xml:space="preserve"> was noted that there is not enough data to determine if surface water depletion is caused by ground water pumping, therefore, the GSP would include adaptive management as information became available and the goal of not exceeding historical levels of depletion.  </w:t>
      </w:r>
      <w:r w:rsidR="00BB0BE4" w:rsidRPr="00CC0267">
        <w:rPr>
          <w:sz w:val="24"/>
          <w:szCs w:val="24"/>
        </w:rPr>
        <w:t xml:space="preserve">Chair Allenbauch discussed depletion of surface water and undesirable results: three options were available to establish the threshold that triggered.  The Advisory Committee </w:t>
      </w:r>
      <w:r w:rsidR="00736335">
        <w:rPr>
          <w:sz w:val="24"/>
          <w:szCs w:val="24"/>
        </w:rPr>
        <w:t xml:space="preserve">agreed that </w:t>
      </w:r>
      <w:r w:rsidR="00BB0BE4" w:rsidRPr="00CC0267">
        <w:rPr>
          <w:sz w:val="24"/>
          <w:szCs w:val="24"/>
        </w:rPr>
        <w:t>4% of the wells and 10% of the well</w:t>
      </w:r>
      <w:r w:rsidR="00736335">
        <w:rPr>
          <w:sz w:val="24"/>
          <w:szCs w:val="24"/>
        </w:rPr>
        <w:t>s</w:t>
      </w:r>
      <w:r w:rsidR="00BB0BE4" w:rsidRPr="00CC0267">
        <w:rPr>
          <w:sz w:val="24"/>
          <w:szCs w:val="24"/>
        </w:rPr>
        <w:t xml:space="preserve"> in non-drought years </w:t>
      </w:r>
      <w:r w:rsidR="00736335">
        <w:rPr>
          <w:sz w:val="24"/>
          <w:szCs w:val="24"/>
        </w:rPr>
        <w:t>was the</w:t>
      </w:r>
      <w:r w:rsidR="00BB0BE4" w:rsidRPr="00CC0267">
        <w:rPr>
          <w:sz w:val="24"/>
          <w:szCs w:val="24"/>
        </w:rPr>
        <w:t xml:space="preserve"> least stringent of the 4 options. </w:t>
      </w:r>
      <w:r w:rsidR="00BB0BE4">
        <w:rPr>
          <w:sz w:val="24"/>
          <w:szCs w:val="24"/>
        </w:rPr>
        <w:t xml:space="preserve">  </w:t>
      </w:r>
    </w:p>
    <w:p w14:paraId="4FB42694" w14:textId="7041B443" w:rsidR="00BB0BE4" w:rsidRDefault="00BB0BE4" w:rsidP="0000283B">
      <w:pPr>
        <w:rPr>
          <w:sz w:val="24"/>
          <w:szCs w:val="24"/>
        </w:rPr>
      </w:pPr>
      <w:r>
        <w:rPr>
          <w:sz w:val="24"/>
          <w:szCs w:val="24"/>
        </w:rPr>
        <w:t xml:space="preserve">The Board approved the Fiscal Budget for 2021-2022 as well as the Member Agency contributions and approved a rate and fee study.  The final action we took was to renew the contract with Sonoma Water for continued administration of the GSA. </w:t>
      </w:r>
    </w:p>
    <w:p w14:paraId="7BAB7A7D" w14:textId="2E853C9F" w:rsidR="00687341" w:rsidRPr="00C87D31" w:rsidRDefault="005506FD" w:rsidP="00B77C66">
      <w:pPr>
        <w:rPr>
          <w:b/>
          <w:bCs/>
          <w:sz w:val="24"/>
          <w:szCs w:val="24"/>
        </w:rPr>
      </w:pPr>
      <w:r w:rsidRPr="00C87D31">
        <w:rPr>
          <w:b/>
          <w:bCs/>
          <w:sz w:val="24"/>
          <w:szCs w:val="24"/>
        </w:rPr>
        <w:t>Item 3:  Report of Director Carolyn Wasem on Petalu</w:t>
      </w:r>
      <w:r w:rsidR="00687341" w:rsidRPr="00C87D31">
        <w:rPr>
          <w:b/>
          <w:bCs/>
          <w:sz w:val="24"/>
          <w:szCs w:val="24"/>
        </w:rPr>
        <w:t>ma Valley GSA</w:t>
      </w:r>
    </w:p>
    <w:p w14:paraId="78D17D41" w14:textId="3EB45881" w:rsidR="0079465D" w:rsidRPr="00347BFD" w:rsidRDefault="00687341" w:rsidP="00687341">
      <w:pPr>
        <w:rPr>
          <w:sz w:val="24"/>
          <w:szCs w:val="24"/>
        </w:rPr>
      </w:pPr>
      <w:r w:rsidRPr="00347BFD">
        <w:rPr>
          <w:sz w:val="24"/>
          <w:szCs w:val="24"/>
        </w:rPr>
        <w:t xml:space="preserve">The last meeting of the Petaluma Valley GSA was held on </w:t>
      </w:r>
      <w:r w:rsidR="0079465D" w:rsidRPr="00347BFD">
        <w:rPr>
          <w:sz w:val="24"/>
          <w:szCs w:val="24"/>
        </w:rPr>
        <w:t>April 22</w:t>
      </w:r>
      <w:r w:rsidR="0005560B" w:rsidRPr="00347BFD">
        <w:rPr>
          <w:sz w:val="24"/>
          <w:szCs w:val="24"/>
        </w:rPr>
        <w:t xml:space="preserve">, </w:t>
      </w:r>
      <w:r w:rsidRPr="00347BFD">
        <w:rPr>
          <w:sz w:val="24"/>
          <w:szCs w:val="24"/>
        </w:rPr>
        <w:t xml:space="preserve">2021.  </w:t>
      </w:r>
      <w:r w:rsidR="00561ED7" w:rsidRPr="00347BFD">
        <w:rPr>
          <w:sz w:val="24"/>
          <w:szCs w:val="24"/>
        </w:rPr>
        <w:t xml:space="preserve"> </w:t>
      </w:r>
      <w:r w:rsidR="0079465D" w:rsidRPr="00347BFD">
        <w:rPr>
          <w:sz w:val="24"/>
          <w:szCs w:val="24"/>
        </w:rPr>
        <w:t>The Board was provide</w:t>
      </w:r>
      <w:r w:rsidR="0068289A" w:rsidRPr="00347BFD">
        <w:rPr>
          <w:sz w:val="24"/>
          <w:szCs w:val="24"/>
        </w:rPr>
        <w:t>d</w:t>
      </w:r>
      <w:r w:rsidR="0079465D" w:rsidRPr="00347BFD">
        <w:rPr>
          <w:sz w:val="24"/>
          <w:szCs w:val="24"/>
        </w:rPr>
        <w:t xml:space="preserve"> an update on anticipated actions for May</w:t>
      </w:r>
      <w:r w:rsidR="00F60995">
        <w:rPr>
          <w:sz w:val="24"/>
          <w:szCs w:val="24"/>
        </w:rPr>
        <w:t xml:space="preserve"> </w:t>
      </w:r>
      <w:r w:rsidR="0079465D" w:rsidRPr="00347BFD">
        <w:rPr>
          <w:sz w:val="24"/>
          <w:szCs w:val="24"/>
        </w:rPr>
        <w:t xml:space="preserve">2021.   This update included the Board and Advisory Committee Action. </w:t>
      </w:r>
    </w:p>
    <w:p w14:paraId="1AC2775E" w14:textId="5D6D709D" w:rsidR="0079465D" w:rsidRPr="00347BFD" w:rsidRDefault="0079465D" w:rsidP="00687341">
      <w:pPr>
        <w:rPr>
          <w:sz w:val="24"/>
          <w:szCs w:val="24"/>
        </w:rPr>
      </w:pPr>
      <w:r w:rsidRPr="00347BFD">
        <w:rPr>
          <w:sz w:val="24"/>
          <w:szCs w:val="24"/>
        </w:rPr>
        <w:t>On May 27</w:t>
      </w:r>
      <w:r w:rsidRPr="00347BFD">
        <w:rPr>
          <w:sz w:val="24"/>
          <w:szCs w:val="24"/>
          <w:vertAlign w:val="superscript"/>
        </w:rPr>
        <w:t>th</w:t>
      </w:r>
      <w:r w:rsidRPr="00347BFD">
        <w:rPr>
          <w:sz w:val="24"/>
          <w:szCs w:val="24"/>
        </w:rPr>
        <w:t xml:space="preserve"> the Board will discuss: </w:t>
      </w:r>
    </w:p>
    <w:p w14:paraId="117A8637" w14:textId="77777777" w:rsidR="0079465D" w:rsidRPr="00347BFD" w:rsidRDefault="0079465D" w:rsidP="0079465D">
      <w:pPr>
        <w:autoSpaceDE w:val="0"/>
        <w:autoSpaceDN w:val="0"/>
        <w:adjustRightInd w:val="0"/>
        <w:spacing w:after="0" w:line="240" w:lineRule="auto"/>
        <w:rPr>
          <w:rFonts w:cs="Calibri"/>
          <w:sz w:val="24"/>
          <w:szCs w:val="24"/>
        </w:rPr>
      </w:pPr>
      <w:r w:rsidRPr="00347BFD">
        <w:rPr>
          <w:rFonts w:cs="SymbolMT"/>
          <w:sz w:val="24"/>
          <w:szCs w:val="24"/>
        </w:rPr>
        <w:t xml:space="preserve">• </w:t>
      </w:r>
      <w:r w:rsidRPr="00347BFD">
        <w:rPr>
          <w:rFonts w:cs="Calibri"/>
          <w:sz w:val="24"/>
          <w:szCs w:val="24"/>
        </w:rPr>
        <w:t>Revisit SMCs (as needed)</w:t>
      </w:r>
    </w:p>
    <w:p w14:paraId="247BAC59" w14:textId="77777777" w:rsidR="0079465D" w:rsidRPr="00347BFD" w:rsidRDefault="0079465D" w:rsidP="0079465D">
      <w:pPr>
        <w:autoSpaceDE w:val="0"/>
        <w:autoSpaceDN w:val="0"/>
        <w:adjustRightInd w:val="0"/>
        <w:spacing w:after="0" w:line="240" w:lineRule="auto"/>
        <w:rPr>
          <w:rFonts w:cs="Calibri"/>
          <w:sz w:val="24"/>
          <w:szCs w:val="24"/>
        </w:rPr>
      </w:pPr>
      <w:r w:rsidRPr="00347BFD">
        <w:rPr>
          <w:rFonts w:cs="SymbolMT"/>
          <w:sz w:val="24"/>
          <w:szCs w:val="24"/>
        </w:rPr>
        <w:t xml:space="preserve">• </w:t>
      </w:r>
      <w:r w:rsidRPr="00347BFD">
        <w:rPr>
          <w:rFonts w:cs="Calibri"/>
          <w:sz w:val="24"/>
          <w:szCs w:val="24"/>
        </w:rPr>
        <w:t>Project/Action Prioritization</w:t>
      </w:r>
    </w:p>
    <w:p w14:paraId="378F86EF" w14:textId="77777777" w:rsidR="0079465D" w:rsidRPr="00347BFD" w:rsidRDefault="0079465D" w:rsidP="0079465D">
      <w:pPr>
        <w:autoSpaceDE w:val="0"/>
        <w:autoSpaceDN w:val="0"/>
        <w:adjustRightInd w:val="0"/>
        <w:spacing w:after="0" w:line="240" w:lineRule="auto"/>
        <w:rPr>
          <w:rFonts w:cs="Calibri"/>
          <w:sz w:val="24"/>
          <w:szCs w:val="24"/>
        </w:rPr>
      </w:pPr>
      <w:r w:rsidRPr="00347BFD">
        <w:rPr>
          <w:rFonts w:cs="SymbolMT"/>
          <w:sz w:val="24"/>
          <w:szCs w:val="24"/>
        </w:rPr>
        <w:t xml:space="preserve">• </w:t>
      </w:r>
      <w:r w:rsidRPr="00347BFD">
        <w:rPr>
          <w:rFonts w:cs="Calibri"/>
          <w:sz w:val="24"/>
          <w:szCs w:val="24"/>
        </w:rPr>
        <w:t>Introduction to Implementation Plan,</w:t>
      </w:r>
    </w:p>
    <w:p w14:paraId="31E821AB" w14:textId="2823743B" w:rsidR="0079465D" w:rsidRPr="00347BFD" w:rsidRDefault="0079465D" w:rsidP="0079465D">
      <w:pPr>
        <w:rPr>
          <w:rFonts w:cs="Calibri"/>
          <w:sz w:val="24"/>
          <w:szCs w:val="24"/>
        </w:rPr>
      </w:pPr>
      <w:r w:rsidRPr="00347BFD">
        <w:rPr>
          <w:rFonts w:cs="Calibri"/>
          <w:sz w:val="24"/>
          <w:szCs w:val="24"/>
        </w:rPr>
        <w:t xml:space="preserve">Schedule, </w:t>
      </w:r>
      <w:proofErr w:type="gramStart"/>
      <w:r w:rsidRPr="00347BFD">
        <w:rPr>
          <w:rFonts w:cs="Calibri"/>
          <w:sz w:val="24"/>
          <w:szCs w:val="24"/>
        </w:rPr>
        <w:t>Budget</w:t>
      </w:r>
      <w:proofErr w:type="gramEnd"/>
      <w:r w:rsidRPr="00347BFD">
        <w:rPr>
          <w:rFonts w:cs="Calibri"/>
          <w:sz w:val="24"/>
          <w:szCs w:val="24"/>
        </w:rPr>
        <w:t xml:space="preserve"> and Financing Mechanisms</w:t>
      </w:r>
    </w:p>
    <w:p w14:paraId="732EC53C" w14:textId="58CA18F0" w:rsidR="0079465D" w:rsidRPr="00347BFD" w:rsidRDefault="0079465D" w:rsidP="0079465D">
      <w:pPr>
        <w:rPr>
          <w:rFonts w:cs="Calibri"/>
          <w:sz w:val="24"/>
          <w:szCs w:val="24"/>
        </w:rPr>
      </w:pPr>
      <w:r w:rsidRPr="00347BFD">
        <w:rPr>
          <w:rFonts w:cs="Calibri"/>
          <w:sz w:val="24"/>
          <w:szCs w:val="24"/>
        </w:rPr>
        <w:t>On May 12</w:t>
      </w:r>
      <w:r w:rsidRPr="00347BFD">
        <w:rPr>
          <w:rFonts w:cs="Calibri"/>
          <w:sz w:val="24"/>
          <w:szCs w:val="24"/>
          <w:vertAlign w:val="superscript"/>
        </w:rPr>
        <w:t>th</w:t>
      </w:r>
      <w:r w:rsidRPr="00347BFD">
        <w:rPr>
          <w:rFonts w:cs="Calibri"/>
          <w:sz w:val="24"/>
          <w:szCs w:val="24"/>
        </w:rPr>
        <w:t xml:space="preserve"> the Advisory Committee will discuss: </w:t>
      </w:r>
    </w:p>
    <w:p w14:paraId="66676E70" w14:textId="77777777" w:rsidR="0079465D" w:rsidRPr="00347BFD" w:rsidRDefault="0079465D" w:rsidP="0079465D">
      <w:pPr>
        <w:autoSpaceDE w:val="0"/>
        <w:autoSpaceDN w:val="0"/>
        <w:adjustRightInd w:val="0"/>
        <w:spacing w:after="0" w:line="240" w:lineRule="auto"/>
        <w:rPr>
          <w:rFonts w:cs="Calibri"/>
          <w:sz w:val="24"/>
          <w:szCs w:val="24"/>
        </w:rPr>
      </w:pPr>
      <w:r w:rsidRPr="00347BFD">
        <w:rPr>
          <w:rFonts w:cs="SymbolMT"/>
          <w:sz w:val="24"/>
          <w:szCs w:val="24"/>
        </w:rPr>
        <w:t xml:space="preserve">• </w:t>
      </w:r>
      <w:r w:rsidRPr="00347BFD">
        <w:rPr>
          <w:rFonts w:cs="Calibri"/>
          <w:sz w:val="24"/>
          <w:szCs w:val="24"/>
        </w:rPr>
        <w:t>Project/Action Scenario Modeling Results</w:t>
      </w:r>
    </w:p>
    <w:p w14:paraId="2904A737" w14:textId="77777777" w:rsidR="0079465D" w:rsidRPr="00347BFD" w:rsidRDefault="0079465D" w:rsidP="0079465D">
      <w:pPr>
        <w:autoSpaceDE w:val="0"/>
        <w:autoSpaceDN w:val="0"/>
        <w:adjustRightInd w:val="0"/>
        <w:spacing w:after="0" w:line="240" w:lineRule="auto"/>
        <w:rPr>
          <w:rFonts w:cs="Calibri"/>
          <w:sz w:val="24"/>
          <w:szCs w:val="24"/>
        </w:rPr>
      </w:pPr>
      <w:r w:rsidRPr="00347BFD">
        <w:rPr>
          <w:rFonts w:cs="SymbolMT"/>
          <w:sz w:val="24"/>
          <w:szCs w:val="24"/>
        </w:rPr>
        <w:t xml:space="preserve">• </w:t>
      </w:r>
      <w:r w:rsidRPr="00347BFD">
        <w:rPr>
          <w:rFonts w:cs="Calibri"/>
          <w:sz w:val="24"/>
          <w:szCs w:val="24"/>
        </w:rPr>
        <w:t>Revisit SMCs (as needed)</w:t>
      </w:r>
    </w:p>
    <w:p w14:paraId="328FAB5E" w14:textId="77777777" w:rsidR="0079465D" w:rsidRPr="00347BFD" w:rsidRDefault="0079465D" w:rsidP="0079465D">
      <w:pPr>
        <w:autoSpaceDE w:val="0"/>
        <w:autoSpaceDN w:val="0"/>
        <w:adjustRightInd w:val="0"/>
        <w:spacing w:after="0" w:line="240" w:lineRule="auto"/>
        <w:rPr>
          <w:rFonts w:cs="Calibri"/>
          <w:sz w:val="24"/>
          <w:szCs w:val="24"/>
        </w:rPr>
      </w:pPr>
      <w:r w:rsidRPr="00347BFD">
        <w:rPr>
          <w:rFonts w:cs="SymbolMT"/>
          <w:sz w:val="24"/>
          <w:szCs w:val="24"/>
        </w:rPr>
        <w:t xml:space="preserve">• </w:t>
      </w:r>
      <w:r w:rsidRPr="00347BFD">
        <w:rPr>
          <w:rFonts w:cs="Calibri"/>
          <w:sz w:val="24"/>
          <w:szCs w:val="24"/>
        </w:rPr>
        <w:t>Introduction to Implementation Plan,</w:t>
      </w:r>
    </w:p>
    <w:p w14:paraId="5C2B8F78" w14:textId="17AD87A6" w:rsidR="0079465D" w:rsidRPr="00347BFD" w:rsidRDefault="0079465D" w:rsidP="0079465D">
      <w:pPr>
        <w:rPr>
          <w:rFonts w:cs="Calibri"/>
          <w:sz w:val="24"/>
          <w:szCs w:val="24"/>
        </w:rPr>
      </w:pPr>
      <w:r w:rsidRPr="00347BFD">
        <w:rPr>
          <w:rFonts w:cs="Calibri"/>
          <w:sz w:val="24"/>
          <w:szCs w:val="24"/>
        </w:rPr>
        <w:t>Schedule, and Budget</w:t>
      </w:r>
    </w:p>
    <w:p w14:paraId="7739BBB3" w14:textId="6D728AF7" w:rsidR="0079465D" w:rsidRPr="00347BFD" w:rsidRDefault="0079465D" w:rsidP="0079465D">
      <w:pPr>
        <w:rPr>
          <w:rFonts w:cs="Calibri"/>
          <w:sz w:val="24"/>
          <w:szCs w:val="24"/>
        </w:rPr>
      </w:pPr>
      <w:r w:rsidRPr="00347BFD">
        <w:rPr>
          <w:rFonts w:cs="Calibri"/>
          <w:sz w:val="24"/>
          <w:szCs w:val="24"/>
        </w:rPr>
        <w:t xml:space="preserve">The financials were approved and the rate schedule for all Member Agencies was discussed.   </w:t>
      </w:r>
    </w:p>
    <w:p w14:paraId="21AF89B4" w14:textId="26D6581A" w:rsidR="0079465D" w:rsidRPr="00347BFD" w:rsidRDefault="0079465D" w:rsidP="0079465D">
      <w:pPr>
        <w:rPr>
          <w:sz w:val="24"/>
          <w:szCs w:val="24"/>
        </w:rPr>
      </w:pPr>
      <w:r w:rsidRPr="00347BFD">
        <w:rPr>
          <w:sz w:val="24"/>
          <w:szCs w:val="24"/>
        </w:rPr>
        <w:t xml:space="preserve">A report was provided re: actions of the Advisory Committee.  </w:t>
      </w:r>
    </w:p>
    <w:p w14:paraId="21D717EF" w14:textId="1DBE0615" w:rsidR="0079465D" w:rsidRPr="00347BFD" w:rsidRDefault="0079465D" w:rsidP="0002769D">
      <w:pPr>
        <w:autoSpaceDE w:val="0"/>
        <w:autoSpaceDN w:val="0"/>
        <w:adjustRightInd w:val="0"/>
        <w:spacing w:after="0" w:line="240" w:lineRule="auto"/>
        <w:rPr>
          <w:rFonts w:cs="Calibri"/>
          <w:color w:val="000000" w:themeColor="text1"/>
          <w:sz w:val="24"/>
          <w:szCs w:val="24"/>
        </w:rPr>
      </w:pPr>
      <w:r w:rsidRPr="00347BFD">
        <w:rPr>
          <w:rFonts w:cs="Calibri"/>
          <w:color w:val="000000" w:themeColor="text1"/>
          <w:sz w:val="24"/>
          <w:szCs w:val="24"/>
        </w:rPr>
        <w:t>The critical item discussed was the SMC for the Depletion Interconnected Surface Water</w:t>
      </w:r>
      <w:r w:rsidR="001B1C70" w:rsidRPr="00347BFD">
        <w:rPr>
          <w:rFonts w:cs="Calibri"/>
          <w:color w:val="000000" w:themeColor="text1"/>
          <w:sz w:val="24"/>
          <w:szCs w:val="24"/>
        </w:rPr>
        <w:t xml:space="preserve">.  </w:t>
      </w:r>
      <w:r w:rsidRPr="00347BFD">
        <w:rPr>
          <w:rFonts w:cs="Calibri"/>
          <w:color w:val="000000"/>
          <w:sz w:val="24"/>
          <w:szCs w:val="24"/>
        </w:rPr>
        <w:t xml:space="preserve">Staff provided background and options for condsideration.  </w:t>
      </w:r>
      <w:r w:rsidR="0002769D" w:rsidRPr="00347BFD">
        <w:rPr>
          <w:rFonts w:cs="SymbolMT"/>
          <w:color w:val="000000"/>
          <w:sz w:val="24"/>
          <w:szCs w:val="24"/>
        </w:rPr>
        <w:t xml:space="preserve">The option selected by the Advisory Committee </w:t>
      </w:r>
      <w:r w:rsidR="0068289A" w:rsidRPr="00347BFD">
        <w:rPr>
          <w:rFonts w:cs="SymbolMT"/>
          <w:color w:val="000000"/>
          <w:sz w:val="24"/>
          <w:szCs w:val="24"/>
        </w:rPr>
        <w:t xml:space="preserve">regarding </w:t>
      </w:r>
      <w:r w:rsidR="0002769D" w:rsidRPr="00347BFD">
        <w:rPr>
          <w:rFonts w:cs="SymbolMT"/>
          <w:color w:val="000000"/>
          <w:sz w:val="24"/>
          <w:szCs w:val="24"/>
        </w:rPr>
        <w:t xml:space="preserve">allowances for exceedance in depletions: </w:t>
      </w:r>
      <w:r w:rsidR="0002769D" w:rsidRPr="00347BFD">
        <w:rPr>
          <w:rFonts w:cs="Calibri"/>
          <w:color w:val="000000"/>
          <w:sz w:val="24"/>
          <w:szCs w:val="24"/>
        </w:rPr>
        <w:t>t</w:t>
      </w:r>
      <w:r w:rsidRPr="00347BFD">
        <w:rPr>
          <w:rFonts w:cs="Calibri"/>
          <w:color w:val="000000"/>
          <w:sz w:val="24"/>
          <w:szCs w:val="24"/>
        </w:rPr>
        <w:t xml:space="preserve">wo exceedances in dry years or </w:t>
      </w:r>
      <w:r w:rsidR="00ED7E59">
        <w:rPr>
          <w:rFonts w:cs="Calibri"/>
          <w:color w:val="000000"/>
          <w:sz w:val="24"/>
          <w:szCs w:val="24"/>
        </w:rPr>
        <w:t>one</w:t>
      </w:r>
      <w:r w:rsidRPr="00347BFD">
        <w:rPr>
          <w:rFonts w:cs="Calibri"/>
          <w:color w:val="000000"/>
          <w:sz w:val="24"/>
          <w:szCs w:val="24"/>
        </w:rPr>
        <w:t xml:space="preserve"> exceedance in normal/wet years</w:t>
      </w:r>
      <w:r w:rsidR="0002769D" w:rsidRPr="00347BFD">
        <w:rPr>
          <w:rFonts w:cs="Calibri"/>
          <w:color w:val="000000"/>
          <w:sz w:val="24"/>
          <w:szCs w:val="24"/>
        </w:rPr>
        <w:t>.</w:t>
      </w:r>
    </w:p>
    <w:p w14:paraId="3D57399E" w14:textId="564A32A5" w:rsidR="0068289A" w:rsidRPr="00347BFD" w:rsidRDefault="0068289A" w:rsidP="0079465D">
      <w:pPr>
        <w:autoSpaceDE w:val="0"/>
        <w:autoSpaceDN w:val="0"/>
        <w:adjustRightInd w:val="0"/>
        <w:spacing w:after="0" w:line="240" w:lineRule="auto"/>
        <w:rPr>
          <w:rFonts w:cs="Calibri"/>
          <w:color w:val="2E74B6"/>
          <w:sz w:val="24"/>
          <w:szCs w:val="24"/>
        </w:rPr>
      </w:pPr>
    </w:p>
    <w:p w14:paraId="7785D262" w14:textId="4385FD84" w:rsidR="0068289A" w:rsidRPr="00347BFD" w:rsidRDefault="0068289A" w:rsidP="0079465D">
      <w:pPr>
        <w:autoSpaceDE w:val="0"/>
        <w:autoSpaceDN w:val="0"/>
        <w:adjustRightInd w:val="0"/>
        <w:spacing w:after="0" w:line="240" w:lineRule="auto"/>
        <w:rPr>
          <w:rFonts w:cs="Calibri"/>
          <w:color w:val="2E74B6"/>
          <w:sz w:val="24"/>
          <w:szCs w:val="24"/>
        </w:rPr>
      </w:pPr>
      <w:r w:rsidRPr="00347BFD">
        <w:rPr>
          <w:rFonts w:cs="Calibri"/>
          <w:sz w:val="24"/>
          <w:szCs w:val="24"/>
        </w:rPr>
        <w:t xml:space="preserve">The Committee also discussed projects and management actions.  The item that the Advisory Committee </w:t>
      </w:r>
      <w:r w:rsidR="00842DB6">
        <w:rPr>
          <w:rFonts w:cs="Calibri"/>
          <w:sz w:val="24"/>
          <w:szCs w:val="24"/>
        </w:rPr>
        <w:t xml:space="preserve">believed was </w:t>
      </w:r>
      <w:r w:rsidRPr="00347BFD">
        <w:rPr>
          <w:rFonts w:cs="Calibri"/>
          <w:sz w:val="24"/>
          <w:szCs w:val="24"/>
        </w:rPr>
        <w:t xml:space="preserve">most lacking </w:t>
      </w:r>
      <w:r w:rsidR="00842DB6">
        <w:rPr>
          <w:rFonts w:cs="Calibri"/>
          <w:sz w:val="24"/>
          <w:szCs w:val="24"/>
        </w:rPr>
        <w:t>included</w:t>
      </w:r>
      <w:r w:rsidRPr="00347BFD">
        <w:rPr>
          <w:rFonts w:cs="Calibri"/>
          <w:sz w:val="24"/>
          <w:szCs w:val="24"/>
        </w:rPr>
        <w:t xml:space="preserve"> a dollar amount associated with projects needed to manage the groundwater sustainably</w:t>
      </w:r>
      <w:r w:rsidRPr="00347BFD">
        <w:rPr>
          <w:rFonts w:cs="Calibri"/>
          <w:color w:val="2E74B6"/>
          <w:sz w:val="24"/>
          <w:szCs w:val="24"/>
        </w:rPr>
        <w:t xml:space="preserve">. </w:t>
      </w:r>
    </w:p>
    <w:p w14:paraId="34A96717" w14:textId="61E4B851" w:rsidR="0068289A" w:rsidRPr="00347BFD" w:rsidRDefault="0068289A" w:rsidP="0079465D">
      <w:pPr>
        <w:autoSpaceDE w:val="0"/>
        <w:autoSpaceDN w:val="0"/>
        <w:adjustRightInd w:val="0"/>
        <w:spacing w:after="0" w:line="240" w:lineRule="auto"/>
        <w:rPr>
          <w:rFonts w:cs="Calibri"/>
          <w:color w:val="2E74B6"/>
          <w:sz w:val="24"/>
          <w:szCs w:val="24"/>
        </w:rPr>
      </w:pPr>
    </w:p>
    <w:p w14:paraId="70F8A33D" w14:textId="508C1D23" w:rsidR="0068289A" w:rsidRPr="00347BFD" w:rsidRDefault="0068289A" w:rsidP="0068289A">
      <w:pPr>
        <w:autoSpaceDE w:val="0"/>
        <w:autoSpaceDN w:val="0"/>
        <w:adjustRightInd w:val="0"/>
        <w:spacing w:after="0" w:line="240" w:lineRule="auto"/>
        <w:rPr>
          <w:rFonts w:cs="Calibri"/>
          <w:sz w:val="24"/>
          <w:szCs w:val="24"/>
        </w:rPr>
      </w:pPr>
      <w:r w:rsidRPr="00347BFD">
        <w:rPr>
          <w:rFonts w:cs="Calibri"/>
          <w:sz w:val="24"/>
          <w:szCs w:val="24"/>
        </w:rPr>
        <w:t xml:space="preserve">Jay Jaspers presented an action item to the Board to approve the preliminary SMC for the depletion of interconnected surface water.  The Board approved the Advisory Committee’s recommend SMC. Councilmember Healy and I </w:t>
      </w:r>
      <w:r w:rsidR="00FE2744" w:rsidRPr="00347BFD">
        <w:rPr>
          <w:rFonts w:cs="Calibri"/>
          <w:sz w:val="24"/>
          <w:szCs w:val="24"/>
        </w:rPr>
        <w:t xml:space="preserve">raised the concern about committing to future actions to manage depletions of interconnected surface waters with a) the lack of monitoring data; and b) the determination by </w:t>
      </w:r>
      <w:r w:rsidR="00ED7E59">
        <w:rPr>
          <w:rFonts w:cs="Calibri"/>
          <w:sz w:val="24"/>
          <w:szCs w:val="24"/>
        </w:rPr>
        <w:t>s</w:t>
      </w:r>
      <w:r w:rsidR="00FE2744" w:rsidRPr="00347BFD">
        <w:rPr>
          <w:rFonts w:cs="Calibri"/>
          <w:sz w:val="24"/>
          <w:szCs w:val="24"/>
        </w:rPr>
        <w:t xml:space="preserve">taff that the vast majority of challenges associated with the Petaluma Valley groundwater basin are a result of natural occurrences.  Healy noted that we need additional data and to recognize that costly management actions may not be necessary.   </w:t>
      </w:r>
      <w:r w:rsidRPr="00347BFD">
        <w:rPr>
          <w:rFonts w:cs="Calibri"/>
          <w:sz w:val="24"/>
          <w:szCs w:val="24"/>
        </w:rPr>
        <w:t xml:space="preserve">  </w:t>
      </w:r>
      <w:r w:rsidR="00FE2744" w:rsidRPr="00347BFD">
        <w:rPr>
          <w:rFonts w:cs="Calibri"/>
          <w:sz w:val="24"/>
          <w:szCs w:val="24"/>
        </w:rPr>
        <w:t xml:space="preserve">Jay suggested that they will expand the monitoring network to address data </w:t>
      </w:r>
      <w:proofErr w:type="gramStart"/>
      <w:r w:rsidR="00FE2744" w:rsidRPr="00347BFD">
        <w:rPr>
          <w:rFonts w:cs="Calibri"/>
          <w:sz w:val="24"/>
          <w:szCs w:val="24"/>
        </w:rPr>
        <w:t>gaps, and</w:t>
      </w:r>
      <w:proofErr w:type="gramEnd"/>
      <w:r w:rsidR="00FE2744" w:rsidRPr="00347BFD">
        <w:rPr>
          <w:rFonts w:cs="Calibri"/>
          <w:sz w:val="24"/>
          <w:szCs w:val="24"/>
        </w:rPr>
        <w:t xml:space="preserve"> will implement </w:t>
      </w:r>
      <w:r w:rsidR="00F36FA2" w:rsidRPr="00347BFD">
        <w:rPr>
          <w:rFonts w:cs="Calibri"/>
          <w:sz w:val="24"/>
          <w:szCs w:val="24"/>
        </w:rPr>
        <w:t xml:space="preserve">actions using an adaptive management approach. </w:t>
      </w:r>
    </w:p>
    <w:p w14:paraId="6F331DFB" w14:textId="15BF7352" w:rsidR="00F36FA2" w:rsidRPr="00347BFD" w:rsidRDefault="00F36FA2" w:rsidP="0068289A">
      <w:pPr>
        <w:autoSpaceDE w:val="0"/>
        <w:autoSpaceDN w:val="0"/>
        <w:adjustRightInd w:val="0"/>
        <w:spacing w:after="0" w:line="240" w:lineRule="auto"/>
        <w:rPr>
          <w:rFonts w:cs="Calibri"/>
          <w:sz w:val="24"/>
          <w:szCs w:val="24"/>
        </w:rPr>
      </w:pPr>
    </w:p>
    <w:p w14:paraId="6CB7CD54" w14:textId="1CC0BB97" w:rsidR="00F36FA2" w:rsidRPr="00347BFD" w:rsidRDefault="00F36FA2" w:rsidP="0068289A">
      <w:pPr>
        <w:autoSpaceDE w:val="0"/>
        <w:autoSpaceDN w:val="0"/>
        <w:adjustRightInd w:val="0"/>
        <w:spacing w:after="0" w:line="240" w:lineRule="auto"/>
        <w:rPr>
          <w:rFonts w:cs="Calibri"/>
          <w:sz w:val="24"/>
          <w:szCs w:val="24"/>
        </w:rPr>
      </w:pPr>
      <w:r w:rsidRPr="00347BFD">
        <w:rPr>
          <w:rFonts w:cs="Calibri"/>
          <w:sz w:val="24"/>
          <w:szCs w:val="24"/>
        </w:rPr>
        <w:t xml:space="preserve">Note the working group for SMC development includes: </w:t>
      </w:r>
    </w:p>
    <w:p w14:paraId="5EB60058" w14:textId="77777777" w:rsidR="00F36FA2" w:rsidRPr="00347BFD" w:rsidRDefault="00F36FA2" w:rsidP="00347BFD">
      <w:pPr>
        <w:autoSpaceDE w:val="0"/>
        <w:autoSpaceDN w:val="0"/>
        <w:adjustRightInd w:val="0"/>
        <w:spacing w:after="0" w:line="240" w:lineRule="auto"/>
        <w:ind w:left="720"/>
        <w:rPr>
          <w:rFonts w:cs="Calibri"/>
          <w:sz w:val="24"/>
          <w:szCs w:val="24"/>
        </w:rPr>
      </w:pPr>
      <w:r w:rsidRPr="00347BFD">
        <w:rPr>
          <w:rFonts w:cs="ArialMT"/>
          <w:sz w:val="24"/>
          <w:szCs w:val="24"/>
        </w:rPr>
        <w:t xml:space="preserve">• </w:t>
      </w:r>
      <w:r w:rsidRPr="00347BFD">
        <w:rPr>
          <w:rFonts w:cs="Calibri"/>
          <w:sz w:val="24"/>
          <w:szCs w:val="24"/>
        </w:rPr>
        <w:t>Rick Rogers, National Marine Fisheries Service</w:t>
      </w:r>
    </w:p>
    <w:p w14:paraId="07380A09" w14:textId="77777777" w:rsidR="00F36FA2" w:rsidRPr="00347BFD" w:rsidRDefault="00F36FA2" w:rsidP="00347BFD">
      <w:pPr>
        <w:autoSpaceDE w:val="0"/>
        <w:autoSpaceDN w:val="0"/>
        <w:adjustRightInd w:val="0"/>
        <w:spacing w:after="0" w:line="240" w:lineRule="auto"/>
        <w:ind w:left="720"/>
        <w:rPr>
          <w:rFonts w:cs="Calibri"/>
          <w:sz w:val="24"/>
          <w:szCs w:val="24"/>
        </w:rPr>
      </w:pPr>
      <w:r w:rsidRPr="00347BFD">
        <w:rPr>
          <w:rFonts w:cs="ArialMT"/>
          <w:sz w:val="24"/>
          <w:szCs w:val="24"/>
        </w:rPr>
        <w:t xml:space="preserve">• </w:t>
      </w:r>
      <w:r w:rsidRPr="00347BFD">
        <w:rPr>
          <w:rFonts w:cs="Calibri"/>
          <w:sz w:val="24"/>
          <w:szCs w:val="24"/>
        </w:rPr>
        <w:t>Jessie Maxfield, California Department of Fish and Wildlife</w:t>
      </w:r>
    </w:p>
    <w:p w14:paraId="0BE5BB7D" w14:textId="77777777" w:rsidR="00F36FA2" w:rsidRPr="00347BFD" w:rsidRDefault="00F36FA2" w:rsidP="00347BFD">
      <w:pPr>
        <w:autoSpaceDE w:val="0"/>
        <w:autoSpaceDN w:val="0"/>
        <w:adjustRightInd w:val="0"/>
        <w:spacing w:after="0" w:line="240" w:lineRule="auto"/>
        <w:ind w:left="720"/>
        <w:rPr>
          <w:rFonts w:cs="Calibri"/>
          <w:sz w:val="24"/>
          <w:szCs w:val="24"/>
        </w:rPr>
      </w:pPr>
      <w:r w:rsidRPr="00347BFD">
        <w:rPr>
          <w:rFonts w:cs="ArialMT"/>
          <w:sz w:val="24"/>
          <w:szCs w:val="24"/>
        </w:rPr>
        <w:t xml:space="preserve">• </w:t>
      </w:r>
      <w:r w:rsidRPr="00347BFD">
        <w:rPr>
          <w:rFonts w:cs="Calibri"/>
          <w:sz w:val="24"/>
          <w:szCs w:val="24"/>
        </w:rPr>
        <w:t>Natalie Stork, State Water Resources Control Board</w:t>
      </w:r>
    </w:p>
    <w:p w14:paraId="07565114" w14:textId="77777777" w:rsidR="00F36FA2" w:rsidRPr="00347BFD" w:rsidRDefault="00F36FA2" w:rsidP="00347BFD">
      <w:pPr>
        <w:autoSpaceDE w:val="0"/>
        <w:autoSpaceDN w:val="0"/>
        <w:adjustRightInd w:val="0"/>
        <w:spacing w:after="0" w:line="240" w:lineRule="auto"/>
        <w:ind w:left="720"/>
        <w:rPr>
          <w:rFonts w:cs="Calibri"/>
          <w:sz w:val="24"/>
          <w:szCs w:val="24"/>
        </w:rPr>
      </w:pPr>
      <w:r w:rsidRPr="00347BFD">
        <w:rPr>
          <w:rFonts w:cs="ArialMT"/>
          <w:sz w:val="24"/>
          <w:szCs w:val="24"/>
        </w:rPr>
        <w:t xml:space="preserve">• </w:t>
      </w:r>
      <w:r w:rsidRPr="00347BFD">
        <w:rPr>
          <w:rFonts w:cs="Calibri"/>
          <w:sz w:val="24"/>
          <w:szCs w:val="24"/>
        </w:rPr>
        <w:t>Val Zimmer, State Water Resources Control Board</w:t>
      </w:r>
    </w:p>
    <w:p w14:paraId="15711541" w14:textId="77777777" w:rsidR="00F36FA2" w:rsidRPr="00347BFD" w:rsidRDefault="00F36FA2" w:rsidP="00347BFD">
      <w:pPr>
        <w:autoSpaceDE w:val="0"/>
        <w:autoSpaceDN w:val="0"/>
        <w:adjustRightInd w:val="0"/>
        <w:spacing w:after="0" w:line="240" w:lineRule="auto"/>
        <w:ind w:left="720"/>
        <w:rPr>
          <w:rFonts w:cs="Calibri"/>
          <w:sz w:val="24"/>
          <w:szCs w:val="24"/>
        </w:rPr>
      </w:pPr>
      <w:r w:rsidRPr="00347BFD">
        <w:rPr>
          <w:rFonts w:cs="ArialMT"/>
          <w:sz w:val="24"/>
          <w:szCs w:val="24"/>
        </w:rPr>
        <w:t xml:space="preserve">• </w:t>
      </w:r>
      <w:r w:rsidRPr="00347BFD">
        <w:rPr>
          <w:rFonts w:cs="Calibri"/>
          <w:sz w:val="24"/>
          <w:szCs w:val="24"/>
        </w:rPr>
        <w:t>Sam Boland-Brien, State Water Resources Control Board</w:t>
      </w:r>
    </w:p>
    <w:p w14:paraId="2E491FCD" w14:textId="77777777" w:rsidR="00F36FA2" w:rsidRPr="00347BFD" w:rsidRDefault="00F36FA2" w:rsidP="00347BFD">
      <w:pPr>
        <w:autoSpaceDE w:val="0"/>
        <w:autoSpaceDN w:val="0"/>
        <w:adjustRightInd w:val="0"/>
        <w:spacing w:after="0" w:line="240" w:lineRule="auto"/>
        <w:ind w:left="720"/>
        <w:rPr>
          <w:rFonts w:cs="Calibri"/>
          <w:sz w:val="24"/>
          <w:szCs w:val="24"/>
        </w:rPr>
      </w:pPr>
      <w:r w:rsidRPr="00347BFD">
        <w:rPr>
          <w:rFonts w:cs="ArialMT"/>
          <w:sz w:val="24"/>
          <w:szCs w:val="24"/>
        </w:rPr>
        <w:t xml:space="preserve">• </w:t>
      </w:r>
      <w:r w:rsidRPr="00347BFD">
        <w:rPr>
          <w:rFonts w:cs="Calibri"/>
          <w:sz w:val="24"/>
          <w:szCs w:val="24"/>
        </w:rPr>
        <w:t>Maurice Hall, Environmental Defense Fund</w:t>
      </w:r>
    </w:p>
    <w:p w14:paraId="4655D65C" w14:textId="77777777" w:rsidR="00F36FA2" w:rsidRPr="00347BFD" w:rsidRDefault="00F36FA2" w:rsidP="00347BFD">
      <w:pPr>
        <w:autoSpaceDE w:val="0"/>
        <w:autoSpaceDN w:val="0"/>
        <w:adjustRightInd w:val="0"/>
        <w:spacing w:after="0" w:line="240" w:lineRule="auto"/>
        <w:ind w:left="720"/>
        <w:rPr>
          <w:rFonts w:cs="Calibri"/>
          <w:sz w:val="24"/>
          <w:szCs w:val="24"/>
        </w:rPr>
      </w:pPr>
      <w:r w:rsidRPr="00347BFD">
        <w:rPr>
          <w:rFonts w:cs="ArialMT"/>
          <w:sz w:val="24"/>
          <w:szCs w:val="24"/>
        </w:rPr>
        <w:t xml:space="preserve">• </w:t>
      </w:r>
      <w:r w:rsidRPr="00347BFD">
        <w:rPr>
          <w:rFonts w:cs="Calibri"/>
          <w:sz w:val="24"/>
          <w:szCs w:val="24"/>
        </w:rPr>
        <w:t>Melissa Rhodes, The Nature Conservancy</w:t>
      </w:r>
    </w:p>
    <w:p w14:paraId="035681CB" w14:textId="1BE683DB" w:rsidR="00F36FA2" w:rsidRPr="00347BFD" w:rsidRDefault="00F36FA2" w:rsidP="00347BFD">
      <w:pPr>
        <w:autoSpaceDE w:val="0"/>
        <w:autoSpaceDN w:val="0"/>
        <w:adjustRightInd w:val="0"/>
        <w:spacing w:after="0" w:line="240" w:lineRule="auto"/>
        <w:ind w:left="720"/>
        <w:rPr>
          <w:rFonts w:cs="Calibri"/>
          <w:sz w:val="24"/>
          <w:szCs w:val="24"/>
        </w:rPr>
      </w:pPr>
      <w:r w:rsidRPr="00347BFD">
        <w:rPr>
          <w:rFonts w:cs="ArialMT"/>
          <w:sz w:val="24"/>
          <w:szCs w:val="24"/>
        </w:rPr>
        <w:t xml:space="preserve">• </w:t>
      </w:r>
      <w:r w:rsidRPr="00347BFD">
        <w:rPr>
          <w:rFonts w:cs="Calibri"/>
          <w:sz w:val="24"/>
          <w:szCs w:val="24"/>
        </w:rPr>
        <w:t>Andrew Renshaw, California Department of Water Resources</w:t>
      </w:r>
    </w:p>
    <w:p w14:paraId="755D24CC" w14:textId="77777777" w:rsidR="00F36FA2" w:rsidRPr="00347BFD" w:rsidRDefault="00F36FA2" w:rsidP="00F36FA2">
      <w:pPr>
        <w:autoSpaceDE w:val="0"/>
        <w:autoSpaceDN w:val="0"/>
        <w:adjustRightInd w:val="0"/>
        <w:spacing w:after="0" w:line="240" w:lineRule="auto"/>
        <w:rPr>
          <w:rFonts w:cs="Calibri"/>
          <w:color w:val="5E5255"/>
          <w:sz w:val="24"/>
          <w:szCs w:val="24"/>
        </w:rPr>
      </w:pPr>
    </w:p>
    <w:p w14:paraId="33CCE6F2" w14:textId="1159A7D0" w:rsidR="0068289A" w:rsidRPr="00347BFD" w:rsidRDefault="00F36FA2" w:rsidP="00F36FA2">
      <w:pPr>
        <w:autoSpaceDE w:val="0"/>
        <w:autoSpaceDN w:val="0"/>
        <w:adjustRightInd w:val="0"/>
        <w:spacing w:after="0" w:line="240" w:lineRule="auto"/>
        <w:rPr>
          <w:rFonts w:cs="Calibri"/>
          <w:sz w:val="24"/>
          <w:szCs w:val="24"/>
        </w:rPr>
      </w:pPr>
      <w:r w:rsidRPr="00347BFD">
        <w:rPr>
          <w:rFonts w:cs="Calibri"/>
          <w:sz w:val="24"/>
          <w:szCs w:val="24"/>
        </w:rPr>
        <w:t xml:space="preserve">After that discussion and consensus by the Board, the SMC </w:t>
      </w:r>
      <w:r w:rsidR="0068289A" w:rsidRPr="00347BFD">
        <w:rPr>
          <w:rFonts w:cs="Calibri"/>
          <w:sz w:val="24"/>
          <w:szCs w:val="24"/>
        </w:rPr>
        <w:t xml:space="preserve">for Depletion of Interconnected Surface Water </w:t>
      </w:r>
      <w:r w:rsidRPr="00347BFD">
        <w:rPr>
          <w:rFonts w:cs="Calibri"/>
          <w:sz w:val="24"/>
          <w:szCs w:val="24"/>
        </w:rPr>
        <w:t xml:space="preserve">was approved.  </w:t>
      </w:r>
    </w:p>
    <w:p w14:paraId="37879A39" w14:textId="6E9C4111" w:rsidR="00F36FA2" w:rsidRPr="00347BFD" w:rsidRDefault="00F36FA2" w:rsidP="00F36FA2">
      <w:pPr>
        <w:autoSpaceDE w:val="0"/>
        <w:autoSpaceDN w:val="0"/>
        <w:adjustRightInd w:val="0"/>
        <w:spacing w:after="0" w:line="240" w:lineRule="auto"/>
        <w:rPr>
          <w:rFonts w:cs="Calibri"/>
          <w:sz w:val="24"/>
          <w:szCs w:val="24"/>
        </w:rPr>
      </w:pPr>
    </w:p>
    <w:p w14:paraId="3084C631" w14:textId="77777777" w:rsidR="00643A70" w:rsidRPr="00347BFD" w:rsidRDefault="00643A70" w:rsidP="00F36FA2">
      <w:pPr>
        <w:autoSpaceDE w:val="0"/>
        <w:autoSpaceDN w:val="0"/>
        <w:adjustRightInd w:val="0"/>
        <w:spacing w:after="0" w:line="240" w:lineRule="auto"/>
        <w:rPr>
          <w:rFonts w:cs="Calibri"/>
          <w:b/>
          <w:bCs/>
          <w:sz w:val="24"/>
          <w:szCs w:val="24"/>
        </w:rPr>
      </w:pPr>
      <w:r w:rsidRPr="00347BFD">
        <w:rPr>
          <w:rFonts w:cs="Calibri"/>
          <w:b/>
          <w:bCs/>
          <w:sz w:val="24"/>
          <w:szCs w:val="24"/>
        </w:rPr>
        <w:t xml:space="preserve">JPA Funding </w:t>
      </w:r>
    </w:p>
    <w:p w14:paraId="7B790C01" w14:textId="047FA90B" w:rsidR="00F36FA2" w:rsidRPr="00347BFD" w:rsidRDefault="00F36FA2" w:rsidP="00F36FA2">
      <w:pPr>
        <w:autoSpaceDE w:val="0"/>
        <w:autoSpaceDN w:val="0"/>
        <w:adjustRightInd w:val="0"/>
        <w:spacing w:after="0" w:line="240" w:lineRule="auto"/>
        <w:rPr>
          <w:rFonts w:cs="Calibri"/>
          <w:sz w:val="24"/>
          <w:szCs w:val="24"/>
        </w:rPr>
      </w:pPr>
      <w:r w:rsidRPr="00347BFD">
        <w:rPr>
          <w:rFonts w:cs="Calibri"/>
          <w:sz w:val="24"/>
          <w:szCs w:val="24"/>
        </w:rPr>
        <w:t xml:space="preserve">The second action item for consideration by the Board included the </w:t>
      </w:r>
      <w:r w:rsidR="00643A70" w:rsidRPr="00347BFD">
        <w:rPr>
          <w:rFonts w:cs="Calibri"/>
          <w:sz w:val="24"/>
          <w:szCs w:val="24"/>
        </w:rPr>
        <w:t xml:space="preserve">Payments to the Agency.    </w:t>
      </w:r>
    </w:p>
    <w:p w14:paraId="4B5D9C0B" w14:textId="0F98579B" w:rsidR="00643A70" w:rsidRPr="00347BFD" w:rsidRDefault="00643A70" w:rsidP="00643A70">
      <w:pPr>
        <w:autoSpaceDE w:val="0"/>
        <w:autoSpaceDN w:val="0"/>
        <w:adjustRightInd w:val="0"/>
        <w:spacing w:after="0" w:line="240" w:lineRule="auto"/>
        <w:rPr>
          <w:rFonts w:cs="Calibri"/>
          <w:sz w:val="24"/>
          <w:szCs w:val="24"/>
        </w:rPr>
      </w:pPr>
      <w:r w:rsidRPr="00347BFD">
        <w:rPr>
          <w:rFonts w:cs="Calibri"/>
          <w:sz w:val="24"/>
          <w:szCs w:val="24"/>
        </w:rPr>
        <w:t xml:space="preserve">The JPA requires that </w:t>
      </w:r>
      <w:proofErr w:type="gramStart"/>
      <w:r w:rsidRPr="00347BFD">
        <w:rPr>
          <w:rFonts w:cs="Calibri"/>
          <w:sz w:val="24"/>
          <w:szCs w:val="24"/>
        </w:rPr>
        <w:t>the  cost</w:t>
      </w:r>
      <w:proofErr w:type="gramEnd"/>
      <w:r w:rsidRPr="00347BFD">
        <w:rPr>
          <w:rFonts w:cs="Calibri"/>
          <w:sz w:val="24"/>
          <w:szCs w:val="24"/>
        </w:rPr>
        <w:t xml:space="preserve"> of the Agency will be borne by assessments to member agencies.  At the August 2018 meeting the Board approved the following schedule for FY 2021-2022: </w:t>
      </w:r>
    </w:p>
    <w:p w14:paraId="414755D0" w14:textId="78C456AD" w:rsidR="00643A70" w:rsidRPr="00347BFD" w:rsidRDefault="00643A70" w:rsidP="00760AB2">
      <w:pPr>
        <w:autoSpaceDE w:val="0"/>
        <w:autoSpaceDN w:val="0"/>
        <w:adjustRightInd w:val="0"/>
        <w:spacing w:after="0" w:line="240" w:lineRule="auto"/>
        <w:ind w:left="720"/>
        <w:rPr>
          <w:rFonts w:cs="Calibri"/>
          <w:sz w:val="24"/>
          <w:szCs w:val="24"/>
        </w:rPr>
      </w:pPr>
      <w:r w:rsidRPr="00347BFD">
        <w:rPr>
          <w:rFonts w:cs="Calibri"/>
          <w:sz w:val="24"/>
          <w:szCs w:val="24"/>
        </w:rPr>
        <w:t xml:space="preserve">1. North Bay Water District and Sonoma Resource Conservation District each provide $10,000 </w:t>
      </w:r>
      <w:proofErr w:type="gramStart"/>
      <w:r w:rsidRPr="00347BFD">
        <w:rPr>
          <w:rFonts w:cs="Calibri"/>
          <w:sz w:val="24"/>
          <w:szCs w:val="24"/>
        </w:rPr>
        <w:t>annually;</w:t>
      </w:r>
      <w:proofErr w:type="gramEnd"/>
    </w:p>
    <w:p w14:paraId="68B3EA4C" w14:textId="77777777" w:rsidR="00643A70" w:rsidRPr="00347BFD" w:rsidRDefault="00643A70" w:rsidP="00760AB2">
      <w:pPr>
        <w:autoSpaceDE w:val="0"/>
        <w:autoSpaceDN w:val="0"/>
        <w:adjustRightInd w:val="0"/>
        <w:spacing w:after="0" w:line="240" w:lineRule="auto"/>
        <w:ind w:left="720"/>
        <w:rPr>
          <w:rFonts w:cs="Calibri"/>
          <w:sz w:val="24"/>
          <w:szCs w:val="24"/>
        </w:rPr>
      </w:pPr>
      <w:r w:rsidRPr="00347BFD">
        <w:rPr>
          <w:rFonts w:cs="Calibri"/>
          <w:sz w:val="24"/>
          <w:szCs w:val="24"/>
        </w:rPr>
        <w:t xml:space="preserve">2. The City of Petaluma provides $25,000 </w:t>
      </w:r>
      <w:proofErr w:type="gramStart"/>
      <w:r w:rsidRPr="00347BFD">
        <w:rPr>
          <w:rFonts w:cs="Calibri"/>
          <w:sz w:val="24"/>
          <w:szCs w:val="24"/>
        </w:rPr>
        <w:t>annually;</w:t>
      </w:r>
      <w:proofErr w:type="gramEnd"/>
    </w:p>
    <w:p w14:paraId="5930485D" w14:textId="77777777" w:rsidR="00643A70" w:rsidRPr="00347BFD" w:rsidRDefault="00643A70" w:rsidP="00760AB2">
      <w:pPr>
        <w:autoSpaceDE w:val="0"/>
        <w:autoSpaceDN w:val="0"/>
        <w:adjustRightInd w:val="0"/>
        <w:spacing w:after="0" w:line="240" w:lineRule="auto"/>
        <w:ind w:left="720"/>
        <w:rPr>
          <w:rFonts w:cs="Calibri"/>
          <w:sz w:val="24"/>
          <w:szCs w:val="24"/>
        </w:rPr>
      </w:pPr>
      <w:r w:rsidRPr="00347BFD">
        <w:rPr>
          <w:rFonts w:cs="Calibri"/>
          <w:sz w:val="24"/>
          <w:szCs w:val="24"/>
        </w:rPr>
        <w:t>3. Sonoma Water provides $125,000 annually; and</w:t>
      </w:r>
    </w:p>
    <w:p w14:paraId="2C550110" w14:textId="77777777" w:rsidR="00643A70" w:rsidRPr="00347BFD" w:rsidRDefault="00643A70" w:rsidP="00760AB2">
      <w:pPr>
        <w:autoSpaceDE w:val="0"/>
        <w:autoSpaceDN w:val="0"/>
        <w:adjustRightInd w:val="0"/>
        <w:spacing w:after="0" w:line="240" w:lineRule="auto"/>
        <w:ind w:left="720"/>
        <w:rPr>
          <w:rFonts w:cs="Calibri"/>
          <w:sz w:val="24"/>
          <w:szCs w:val="24"/>
        </w:rPr>
      </w:pPr>
      <w:r w:rsidRPr="00347BFD">
        <w:rPr>
          <w:rFonts w:cs="Calibri"/>
          <w:sz w:val="24"/>
          <w:szCs w:val="24"/>
        </w:rPr>
        <w:t>4. The County of Sonoma covers the remaining Agency costs (with a minimum contribution of</w:t>
      </w:r>
    </w:p>
    <w:p w14:paraId="54167E28" w14:textId="77777777" w:rsidR="00643A70" w:rsidRPr="00347BFD" w:rsidRDefault="00643A70" w:rsidP="00760AB2">
      <w:pPr>
        <w:autoSpaceDE w:val="0"/>
        <w:autoSpaceDN w:val="0"/>
        <w:adjustRightInd w:val="0"/>
        <w:spacing w:after="0" w:line="240" w:lineRule="auto"/>
        <w:ind w:left="720"/>
        <w:rPr>
          <w:rFonts w:cs="Calibri"/>
          <w:sz w:val="24"/>
          <w:szCs w:val="24"/>
        </w:rPr>
      </w:pPr>
      <w:r w:rsidRPr="00347BFD">
        <w:rPr>
          <w:rFonts w:cs="Calibri"/>
          <w:sz w:val="24"/>
          <w:szCs w:val="24"/>
        </w:rPr>
        <w:t>$25,000).</w:t>
      </w:r>
    </w:p>
    <w:p w14:paraId="2F84DDC8" w14:textId="77777777" w:rsidR="00643A70" w:rsidRPr="00347BFD" w:rsidRDefault="00643A70" w:rsidP="00643A70">
      <w:pPr>
        <w:autoSpaceDE w:val="0"/>
        <w:autoSpaceDN w:val="0"/>
        <w:adjustRightInd w:val="0"/>
        <w:spacing w:after="0" w:line="240" w:lineRule="auto"/>
        <w:rPr>
          <w:rFonts w:cs="Calibri"/>
          <w:sz w:val="24"/>
          <w:szCs w:val="24"/>
        </w:rPr>
      </w:pPr>
    </w:p>
    <w:p w14:paraId="010B2F4D" w14:textId="2D505DB9" w:rsidR="00643A70" w:rsidRPr="00347BFD" w:rsidRDefault="00643A70" w:rsidP="00643A70">
      <w:pPr>
        <w:pStyle w:val="NoSpacing"/>
        <w:rPr>
          <w:sz w:val="24"/>
          <w:szCs w:val="24"/>
        </w:rPr>
      </w:pPr>
      <w:r w:rsidRPr="00347BFD">
        <w:rPr>
          <w:sz w:val="24"/>
          <w:szCs w:val="24"/>
        </w:rPr>
        <w:t xml:space="preserve">The Board approved the schedule of fees for the upcoming fiscal year.  </w:t>
      </w:r>
    </w:p>
    <w:p w14:paraId="7F284A5C" w14:textId="77777777" w:rsidR="00643A70" w:rsidRPr="00347BFD" w:rsidRDefault="00643A70" w:rsidP="00643A70">
      <w:pPr>
        <w:pStyle w:val="NoSpacing"/>
        <w:rPr>
          <w:sz w:val="24"/>
          <w:szCs w:val="24"/>
        </w:rPr>
      </w:pPr>
    </w:p>
    <w:p w14:paraId="2DC29C48" w14:textId="2B980028" w:rsidR="00643A70" w:rsidRPr="00347BFD" w:rsidRDefault="00643A70" w:rsidP="00643A70">
      <w:pPr>
        <w:pStyle w:val="NoSpacing"/>
        <w:rPr>
          <w:b/>
          <w:bCs/>
          <w:sz w:val="24"/>
          <w:szCs w:val="24"/>
        </w:rPr>
      </w:pPr>
      <w:r w:rsidRPr="00347BFD">
        <w:rPr>
          <w:b/>
          <w:bCs/>
          <w:sz w:val="24"/>
          <w:szCs w:val="24"/>
        </w:rPr>
        <w:t>Rate and Fee Study</w:t>
      </w:r>
    </w:p>
    <w:p w14:paraId="350ECA1E" w14:textId="77777777" w:rsidR="00643A70" w:rsidRPr="00347BFD" w:rsidRDefault="00643A70" w:rsidP="00643A70">
      <w:pPr>
        <w:rPr>
          <w:rFonts w:cs="Calibri"/>
          <w:sz w:val="24"/>
          <w:szCs w:val="24"/>
        </w:rPr>
      </w:pPr>
      <w:r w:rsidRPr="00347BFD">
        <w:rPr>
          <w:rFonts w:cs="Calibri"/>
          <w:sz w:val="24"/>
          <w:szCs w:val="24"/>
        </w:rPr>
        <w:t xml:space="preserve">The third action item was the approval of a Rate and Fee Study.  The reasoning behind the study include: </w:t>
      </w:r>
    </w:p>
    <w:p w14:paraId="5E0891BD" w14:textId="30652EB3" w:rsidR="00643A70" w:rsidRPr="00347BFD" w:rsidRDefault="00643A70" w:rsidP="00643A70">
      <w:pPr>
        <w:pStyle w:val="NoSpacing"/>
        <w:rPr>
          <w:sz w:val="24"/>
          <w:szCs w:val="24"/>
        </w:rPr>
      </w:pPr>
      <w:r w:rsidRPr="00347BFD">
        <w:rPr>
          <w:rFonts w:cs="SymbolMT"/>
          <w:sz w:val="24"/>
          <w:szCs w:val="24"/>
        </w:rPr>
        <w:t xml:space="preserve">• </w:t>
      </w:r>
      <w:r w:rsidRPr="00347BFD">
        <w:rPr>
          <w:sz w:val="24"/>
          <w:szCs w:val="24"/>
        </w:rPr>
        <w:t xml:space="preserve">Member agency contribution commitment ends on June 30, 2022, and the GSA does not have an alternative funding </w:t>
      </w:r>
      <w:proofErr w:type="gramStart"/>
      <w:r w:rsidRPr="00347BFD">
        <w:rPr>
          <w:sz w:val="24"/>
          <w:szCs w:val="24"/>
        </w:rPr>
        <w:t>source;</w:t>
      </w:r>
      <w:proofErr w:type="gramEnd"/>
    </w:p>
    <w:p w14:paraId="75A1365B" w14:textId="2BB1C9B3" w:rsidR="00643A70" w:rsidRPr="00347BFD" w:rsidRDefault="00643A70" w:rsidP="00643A70">
      <w:pPr>
        <w:pStyle w:val="NoSpacing"/>
        <w:rPr>
          <w:sz w:val="24"/>
          <w:szCs w:val="24"/>
        </w:rPr>
      </w:pPr>
      <w:r w:rsidRPr="00347BFD">
        <w:rPr>
          <w:rFonts w:cs="SymbolMT"/>
          <w:sz w:val="24"/>
          <w:szCs w:val="24"/>
        </w:rPr>
        <w:t xml:space="preserve">• </w:t>
      </w:r>
      <w:r w:rsidRPr="00347BFD">
        <w:rPr>
          <w:sz w:val="24"/>
          <w:szCs w:val="24"/>
        </w:rPr>
        <w:t xml:space="preserve">The original fee study was based on a five-year budget that included development and submission of the GSP. A budget based on the first five years of GSP implementation could be significantly </w:t>
      </w:r>
      <w:proofErr w:type="gramStart"/>
      <w:r w:rsidRPr="00347BFD">
        <w:rPr>
          <w:sz w:val="24"/>
          <w:szCs w:val="24"/>
        </w:rPr>
        <w:t>different;</w:t>
      </w:r>
      <w:proofErr w:type="gramEnd"/>
    </w:p>
    <w:p w14:paraId="0E3A2933" w14:textId="5BC17624" w:rsidR="00643A70" w:rsidRPr="00347BFD" w:rsidRDefault="00643A70" w:rsidP="00643A70">
      <w:pPr>
        <w:pStyle w:val="NoSpacing"/>
        <w:rPr>
          <w:sz w:val="24"/>
          <w:szCs w:val="24"/>
        </w:rPr>
      </w:pPr>
      <w:r w:rsidRPr="00347BFD">
        <w:rPr>
          <w:rFonts w:cs="SymbolMT"/>
          <w:sz w:val="24"/>
          <w:szCs w:val="24"/>
        </w:rPr>
        <w:t xml:space="preserve">• </w:t>
      </w:r>
      <w:r w:rsidRPr="00347BFD">
        <w:rPr>
          <w:sz w:val="24"/>
          <w:szCs w:val="24"/>
        </w:rPr>
        <w:t>A fee study is legally required if the Board opts to fund GSP implementation with a property-based fee, as described by Proposition 218 and subsequent court cases; and</w:t>
      </w:r>
    </w:p>
    <w:p w14:paraId="684B4205" w14:textId="0F4A5212" w:rsidR="00643A70" w:rsidRPr="00347BFD" w:rsidRDefault="00643A70" w:rsidP="00643A70">
      <w:pPr>
        <w:pStyle w:val="NoSpacing"/>
        <w:rPr>
          <w:sz w:val="24"/>
          <w:szCs w:val="24"/>
        </w:rPr>
      </w:pPr>
      <w:r w:rsidRPr="00347BFD">
        <w:rPr>
          <w:rFonts w:cs="SymbolMT"/>
          <w:sz w:val="24"/>
          <w:szCs w:val="24"/>
        </w:rPr>
        <w:t xml:space="preserve">• </w:t>
      </w:r>
      <w:r w:rsidRPr="00347BFD">
        <w:rPr>
          <w:sz w:val="24"/>
          <w:szCs w:val="24"/>
        </w:rPr>
        <w:t>A fee study will describe and recommend the legal and financial options available to the GSA</w:t>
      </w:r>
    </w:p>
    <w:p w14:paraId="74A9A147" w14:textId="77777777" w:rsidR="00643A70" w:rsidRPr="00347BFD" w:rsidRDefault="00643A70" w:rsidP="00643A70">
      <w:pPr>
        <w:autoSpaceDE w:val="0"/>
        <w:autoSpaceDN w:val="0"/>
        <w:adjustRightInd w:val="0"/>
        <w:spacing w:after="0" w:line="240" w:lineRule="auto"/>
        <w:rPr>
          <w:rFonts w:cs="Calibri"/>
          <w:color w:val="000000"/>
          <w:sz w:val="24"/>
          <w:szCs w:val="24"/>
        </w:rPr>
      </w:pPr>
    </w:p>
    <w:p w14:paraId="342D3F6A" w14:textId="5F0AFAA1" w:rsidR="00643A70" w:rsidRPr="00347BFD" w:rsidRDefault="00643A70" w:rsidP="00643A70">
      <w:pPr>
        <w:autoSpaceDE w:val="0"/>
        <w:autoSpaceDN w:val="0"/>
        <w:adjustRightInd w:val="0"/>
        <w:spacing w:after="0" w:line="240" w:lineRule="auto"/>
        <w:rPr>
          <w:rFonts w:cs="Calibri"/>
          <w:color w:val="000000"/>
          <w:sz w:val="24"/>
          <w:szCs w:val="24"/>
        </w:rPr>
      </w:pPr>
      <w:r w:rsidRPr="00347BFD">
        <w:rPr>
          <w:rFonts w:cs="Calibri"/>
          <w:color w:val="000000"/>
          <w:sz w:val="24"/>
          <w:szCs w:val="24"/>
        </w:rPr>
        <w:t xml:space="preserve">The same consultant was chosen to conduct studies for all three basins. Using one consultant helped reduce duplicative meetings and staff work. Assuming that, the three Boards agree on a consultant choice, it would again be beneficial to engage one consultant to conduct the studies in all three basins.  </w:t>
      </w:r>
    </w:p>
    <w:p w14:paraId="26E697FE" w14:textId="77777777" w:rsidR="009665FD" w:rsidRPr="00347BFD" w:rsidRDefault="009665FD" w:rsidP="00643A70">
      <w:pPr>
        <w:autoSpaceDE w:val="0"/>
        <w:autoSpaceDN w:val="0"/>
        <w:adjustRightInd w:val="0"/>
        <w:spacing w:after="0" w:line="240" w:lineRule="auto"/>
        <w:rPr>
          <w:rFonts w:cs="Calibri"/>
          <w:color w:val="000000"/>
          <w:sz w:val="24"/>
          <w:szCs w:val="24"/>
        </w:rPr>
      </w:pPr>
    </w:p>
    <w:p w14:paraId="6EF0EE5A" w14:textId="40614EF8" w:rsidR="009665FD" w:rsidRPr="00347BFD" w:rsidRDefault="009665FD" w:rsidP="00643A70">
      <w:pPr>
        <w:autoSpaceDE w:val="0"/>
        <w:autoSpaceDN w:val="0"/>
        <w:adjustRightInd w:val="0"/>
        <w:spacing w:after="0" w:line="240" w:lineRule="auto"/>
        <w:rPr>
          <w:rFonts w:cs="Calibri"/>
          <w:b/>
          <w:bCs/>
          <w:color w:val="000000"/>
          <w:sz w:val="24"/>
          <w:szCs w:val="24"/>
        </w:rPr>
      </w:pPr>
      <w:r w:rsidRPr="00347BFD">
        <w:rPr>
          <w:rFonts w:cs="Calibri"/>
          <w:b/>
          <w:bCs/>
          <w:color w:val="000000"/>
          <w:sz w:val="24"/>
          <w:szCs w:val="24"/>
        </w:rPr>
        <w:t>Technical, Outreach and Grant Administration</w:t>
      </w:r>
    </w:p>
    <w:p w14:paraId="7970265D" w14:textId="701F6505" w:rsidR="009665FD" w:rsidRPr="00347BFD" w:rsidRDefault="009665FD" w:rsidP="00643A70">
      <w:pPr>
        <w:autoSpaceDE w:val="0"/>
        <w:autoSpaceDN w:val="0"/>
        <w:adjustRightInd w:val="0"/>
        <w:spacing w:after="0" w:line="240" w:lineRule="auto"/>
        <w:rPr>
          <w:rFonts w:cs="Calibri"/>
          <w:color w:val="000000"/>
          <w:sz w:val="24"/>
          <w:szCs w:val="24"/>
        </w:rPr>
      </w:pPr>
      <w:r w:rsidRPr="00347BFD">
        <w:rPr>
          <w:rFonts w:cs="Calibri"/>
          <w:color w:val="000000"/>
          <w:sz w:val="24"/>
          <w:szCs w:val="24"/>
        </w:rPr>
        <w:t xml:space="preserve">The fourth action item was an amendment to the Agreement for Technical, Outreach and Grant Administration Service for Sonoma Water. </w:t>
      </w:r>
    </w:p>
    <w:p w14:paraId="4B8FCC67" w14:textId="77777777" w:rsidR="00302598" w:rsidRPr="00347BFD" w:rsidRDefault="00302598" w:rsidP="00643A70">
      <w:pPr>
        <w:autoSpaceDE w:val="0"/>
        <w:autoSpaceDN w:val="0"/>
        <w:adjustRightInd w:val="0"/>
        <w:spacing w:after="0" w:line="240" w:lineRule="auto"/>
        <w:rPr>
          <w:rFonts w:cs="Calibri"/>
          <w:color w:val="000000"/>
          <w:sz w:val="24"/>
          <w:szCs w:val="24"/>
        </w:rPr>
      </w:pPr>
      <w:r w:rsidRPr="00347BFD">
        <w:rPr>
          <w:rFonts w:cs="Calibri"/>
          <w:color w:val="000000"/>
          <w:sz w:val="24"/>
          <w:szCs w:val="24"/>
        </w:rPr>
        <w:t xml:space="preserve">The agreement for services included the following activities: </w:t>
      </w:r>
    </w:p>
    <w:p w14:paraId="1E027BC8" w14:textId="77777777" w:rsidR="00302598" w:rsidRPr="00347BFD" w:rsidRDefault="00643A70" w:rsidP="00302598">
      <w:pPr>
        <w:pStyle w:val="ListParagraph"/>
        <w:numPr>
          <w:ilvl w:val="0"/>
          <w:numId w:val="15"/>
        </w:numPr>
        <w:autoSpaceDE w:val="0"/>
        <w:autoSpaceDN w:val="0"/>
        <w:adjustRightInd w:val="0"/>
        <w:spacing w:after="0" w:line="240" w:lineRule="auto"/>
        <w:rPr>
          <w:rFonts w:cs="Calibri"/>
          <w:color w:val="000000"/>
          <w:sz w:val="24"/>
          <w:szCs w:val="24"/>
        </w:rPr>
      </w:pPr>
      <w:r w:rsidRPr="00347BFD">
        <w:rPr>
          <w:rFonts w:cs="Calibri"/>
          <w:color w:val="000000"/>
          <w:sz w:val="24"/>
          <w:szCs w:val="24"/>
        </w:rPr>
        <w:t>GSP development</w:t>
      </w:r>
    </w:p>
    <w:p w14:paraId="6681A3C8" w14:textId="77777777" w:rsidR="00302598" w:rsidRPr="00347BFD" w:rsidRDefault="00302598" w:rsidP="00302598">
      <w:pPr>
        <w:pStyle w:val="ListParagraph"/>
        <w:numPr>
          <w:ilvl w:val="0"/>
          <w:numId w:val="15"/>
        </w:numPr>
        <w:autoSpaceDE w:val="0"/>
        <w:autoSpaceDN w:val="0"/>
        <w:adjustRightInd w:val="0"/>
        <w:spacing w:after="0" w:line="240" w:lineRule="auto"/>
        <w:rPr>
          <w:rFonts w:cs="Calibri"/>
          <w:color w:val="000000"/>
          <w:sz w:val="24"/>
          <w:szCs w:val="24"/>
        </w:rPr>
      </w:pPr>
      <w:r w:rsidRPr="00347BFD">
        <w:rPr>
          <w:rFonts w:cs="Calibri"/>
          <w:color w:val="000000"/>
          <w:sz w:val="24"/>
          <w:szCs w:val="24"/>
        </w:rPr>
        <w:t>F</w:t>
      </w:r>
      <w:r w:rsidR="00643A70" w:rsidRPr="00347BFD">
        <w:rPr>
          <w:rFonts w:cs="Calibri"/>
          <w:color w:val="000000"/>
          <w:sz w:val="24"/>
          <w:szCs w:val="24"/>
        </w:rPr>
        <w:t>inancing options study, and other optional technical tasks</w:t>
      </w:r>
    </w:p>
    <w:p w14:paraId="7901B40D" w14:textId="7C8E9C05" w:rsidR="00643A70" w:rsidRPr="00347BFD" w:rsidRDefault="00302598" w:rsidP="00643A70">
      <w:pPr>
        <w:pStyle w:val="ListParagraph"/>
        <w:numPr>
          <w:ilvl w:val="0"/>
          <w:numId w:val="15"/>
        </w:numPr>
        <w:autoSpaceDE w:val="0"/>
        <w:autoSpaceDN w:val="0"/>
        <w:adjustRightInd w:val="0"/>
        <w:spacing w:after="0" w:line="240" w:lineRule="auto"/>
        <w:rPr>
          <w:rFonts w:cs="Calibri"/>
          <w:color w:val="000000"/>
          <w:sz w:val="24"/>
          <w:szCs w:val="24"/>
        </w:rPr>
      </w:pPr>
      <w:r w:rsidRPr="00347BFD">
        <w:rPr>
          <w:rFonts w:cs="Calibri"/>
          <w:color w:val="000000"/>
          <w:sz w:val="24"/>
          <w:szCs w:val="24"/>
        </w:rPr>
        <w:t>O</w:t>
      </w:r>
      <w:r w:rsidR="00643A70" w:rsidRPr="00347BFD">
        <w:rPr>
          <w:rFonts w:cs="Calibri"/>
          <w:color w:val="000000"/>
          <w:sz w:val="24"/>
          <w:szCs w:val="24"/>
        </w:rPr>
        <w:t>utreach</w:t>
      </w:r>
      <w:r w:rsidRPr="00347BFD">
        <w:rPr>
          <w:rFonts w:cs="Calibri"/>
          <w:color w:val="000000"/>
          <w:sz w:val="24"/>
          <w:szCs w:val="24"/>
        </w:rPr>
        <w:t xml:space="preserve"> </w:t>
      </w:r>
      <w:r w:rsidR="00643A70" w:rsidRPr="00347BFD">
        <w:rPr>
          <w:rFonts w:cs="Calibri"/>
          <w:color w:val="000000"/>
          <w:sz w:val="24"/>
          <w:szCs w:val="24"/>
        </w:rPr>
        <w:t>and communication activities for the GSA in general and for the Groundwater Sustainability Plan (GSP</w:t>
      </w:r>
      <w:proofErr w:type="gramStart"/>
      <w:r w:rsidR="00643A70" w:rsidRPr="00347BFD">
        <w:rPr>
          <w:rFonts w:cs="Calibri"/>
          <w:color w:val="000000"/>
          <w:sz w:val="24"/>
          <w:szCs w:val="24"/>
        </w:rPr>
        <w:t>);</w:t>
      </w:r>
      <w:proofErr w:type="gramEnd"/>
    </w:p>
    <w:p w14:paraId="7B3EE1D1" w14:textId="12D5BB28" w:rsidR="00302598" w:rsidRPr="00090067" w:rsidRDefault="00302598" w:rsidP="00662468">
      <w:pPr>
        <w:pStyle w:val="ListParagraph"/>
        <w:numPr>
          <w:ilvl w:val="0"/>
          <w:numId w:val="15"/>
        </w:numPr>
        <w:autoSpaceDE w:val="0"/>
        <w:autoSpaceDN w:val="0"/>
        <w:adjustRightInd w:val="0"/>
        <w:spacing w:after="0" w:line="240" w:lineRule="auto"/>
        <w:ind w:firstLine="360"/>
        <w:rPr>
          <w:rFonts w:cs="Calibri"/>
          <w:color w:val="000000"/>
          <w:sz w:val="24"/>
          <w:szCs w:val="24"/>
        </w:rPr>
      </w:pPr>
      <w:r w:rsidRPr="00090067">
        <w:rPr>
          <w:rFonts w:cs="Calibri"/>
          <w:color w:val="000000"/>
          <w:sz w:val="24"/>
          <w:szCs w:val="24"/>
        </w:rPr>
        <w:t>M</w:t>
      </w:r>
      <w:r w:rsidR="00643A70" w:rsidRPr="00090067">
        <w:rPr>
          <w:rFonts w:cs="Calibri"/>
          <w:color w:val="000000"/>
          <w:sz w:val="24"/>
          <w:szCs w:val="24"/>
        </w:rPr>
        <w:t>anagement of the Proposition 1 grant and future grants, monitoring grant opportunities, and</w:t>
      </w:r>
      <w:r w:rsidR="00090067" w:rsidRPr="00090067">
        <w:rPr>
          <w:rFonts w:cs="Calibri"/>
          <w:color w:val="000000"/>
          <w:sz w:val="24"/>
          <w:szCs w:val="24"/>
        </w:rPr>
        <w:t xml:space="preserve"> </w:t>
      </w:r>
      <w:r w:rsidR="00643A70" w:rsidRPr="00090067">
        <w:rPr>
          <w:rFonts w:cs="Calibri"/>
          <w:color w:val="000000"/>
          <w:sz w:val="24"/>
          <w:szCs w:val="24"/>
        </w:rPr>
        <w:t>developing grant applications</w:t>
      </w:r>
    </w:p>
    <w:p w14:paraId="65169CC4" w14:textId="77777777" w:rsidR="00302598" w:rsidRPr="00347BFD" w:rsidRDefault="00302598" w:rsidP="00302598">
      <w:pPr>
        <w:autoSpaceDE w:val="0"/>
        <w:autoSpaceDN w:val="0"/>
        <w:adjustRightInd w:val="0"/>
        <w:spacing w:after="0" w:line="240" w:lineRule="auto"/>
        <w:rPr>
          <w:rFonts w:cs="Calibri"/>
          <w:color w:val="000000"/>
          <w:sz w:val="24"/>
          <w:szCs w:val="24"/>
        </w:rPr>
      </w:pPr>
    </w:p>
    <w:p w14:paraId="054C9397" w14:textId="6F7E3711" w:rsidR="00643A70" w:rsidRPr="00347BFD" w:rsidRDefault="00643A70" w:rsidP="00643A70">
      <w:pPr>
        <w:autoSpaceDE w:val="0"/>
        <w:autoSpaceDN w:val="0"/>
        <w:adjustRightInd w:val="0"/>
        <w:spacing w:after="0" w:line="240" w:lineRule="auto"/>
        <w:rPr>
          <w:rFonts w:cs="Calibri"/>
          <w:color w:val="000000"/>
          <w:sz w:val="24"/>
          <w:szCs w:val="24"/>
        </w:rPr>
      </w:pPr>
      <w:r w:rsidRPr="00347BFD">
        <w:rPr>
          <w:rFonts w:cs="Calibri"/>
          <w:color w:val="000000"/>
          <w:sz w:val="24"/>
          <w:szCs w:val="24"/>
        </w:rPr>
        <w:t>The contract would add $1,000,000 for execution of projects funded</w:t>
      </w:r>
      <w:r w:rsidR="00302598" w:rsidRPr="00347BFD">
        <w:rPr>
          <w:rFonts w:cs="Calibri"/>
          <w:color w:val="000000"/>
          <w:sz w:val="24"/>
          <w:szCs w:val="24"/>
        </w:rPr>
        <w:t xml:space="preserve"> </w:t>
      </w:r>
      <w:r w:rsidRPr="00347BFD">
        <w:rPr>
          <w:rFonts w:cs="Calibri"/>
          <w:color w:val="000000"/>
          <w:sz w:val="24"/>
          <w:szCs w:val="24"/>
        </w:rPr>
        <w:t xml:space="preserve">through Proposition 68 grant </w:t>
      </w:r>
      <w:r w:rsidRPr="00347BFD">
        <w:rPr>
          <w:rFonts w:cs="Calibri"/>
          <w:b/>
          <w:bCs/>
          <w:color w:val="000000"/>
          <w:sz w:val="24"/>
          <w:szCs w:val="24"/>
        </w:rPr>
        <w:t xml:space="preserve">and </w:t>
      </w:r>
      <w:r w:rsidRPr="00347BFD">
        <w:rPr>
          <w:rFonts w:cs="Calibri"/>
          <w:b/>
          <w:bCs/>
          <w:color w:val="000000" w:themeColor="text1"/>
          <w:sz w:val="24"/>
          <w:szCs w:val="24"/>
        </w:rPr>
        <w:t xml:space="preserve">$50,000 for increased costs of grant administration </w:t>
      </w:r>
      <w:r w:rsidRPr="00347BFD">
        <w:rPr>
          <w:rFonts w:cs="Calibri"/>
          <w:b/>
          <w:bCs/>
          <w:color w:val="000000"/>
          <w:sz w:val="24"/>
          <w:szCs w:val="24"/>
        </w:rPr>
        <w:t>due to the</w:t>
      </w:r>
      <w:r w:rsidR="00302598" w:rsidRPr="00347BFD">
        <w:rPr>
          <w:rFonts w:cs="Calibri"/>
          <w:b/>
          <w:bCs/>
          <w:color w:val="000000"/>
          <w:sz w:val="24"/>
          <w:szCs w:val="24"/>
        </w:rPr>
        <w:t xml:space="preserve"> </w:t>
      </w:r>
      <w:r w:rsidRPr="00347BFD">
        <w:rPr>
          <w:rFonts w:cs="Calibri"/>
          <w:b/>
          <w:bCs/>
          <w:color w:val="000000"/>
          <w:sz w:val="24"/>
          <w:szCs w:val="24"/>
        </w:rPr>
        <w:t>Proposition 68 grant</w:t>
      </w:r>
      <w:r w:rsidRPr="00347BFD">
        <w:rPr>
          <w:rFonts w:cs="Calibri"/>
          <w:color w:val="000000"/>
          <w:sz w:val="24"/>
          <w:szCs w:val="24"/>
        </w:rPr>
        <w:t>.</w:t>
      </w:r>
      <w:r w:rsidR="00302598" w:rsidRPr="00347BFD">
        <w:rPr>
          <w:rFonts w:cs="Calibri"/>
          <w:color w:val="000000"/>
          <w:sz w:val="24"/>
          <w:szCs w:val="24"/>
        </w:rPr>
        <w:t xml:space="preserve">  The Board unanimously approved the increase to the budget. </w:t>
      </w:r>
    </w:p>
    <w:p w14:paraId="581374A5" w14:textId="77777777" w:rsidR="00302598" w:rsidRPr="00347BFD" w:rsidRDefault="00302598" w:rsidP="00643A70">
      <w:pPr>
        <w:autoSpaceDE w:val="0"/>
        <w:autoSpaceDN w:val="0"/>
        <w:adjustRightInd w:val="0"/>
        <w:spacing w:after="0" w:line="240" w:lineRule="auto"/>
        <w:rPr>
          <w:rFonts w:cs="Calibri"/>
          <w:color w:val="000000"/>
          <w:sz w:val="24"/>
          <w:szCs w:val="24"/>
        </w:rPr>
      </w:pPr>
    </w:p>
    <w:p w14:paraId="6EA85349" w14:textId="77777777"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Calibri"/>
          <w:b/>
          <w:bCs/>
          <w:color w:val="000000" w:themeColor="text1"/>
          <w:sz w:val="24"/>
          <w:szCs w:val="24"/>
        </w:rPr>
        <w:t xml:space="preserve">Sonoma Water’s Urban Water Management Plan </w:t>
      </w:r>
      <w:r w:rsidRPr="00347BFD">
        <w:rPr>
          <w:rFonts w:cs="Calibri"/>
          <w:color w:val="000000"/>
          <w:sz w:val="24"/>
          <w:szCs w:val="24"/>
        </w:rPr>
        <w:t xml:space="preserve"> </w:t>
      </w:r>
    </w:p>
    <w:p w14:paraId="56108F93" w14:textId="6ABBFBE8"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Calibri"/>
          <w:color w:val="000000"/>
          <w:sz w:val="24"/>
          <w:szCs w:val="24"/>
        </w:rPr>
        <w:t>Jay Jaspers reported on Sonoma Water’s update to its Urban Water Management Plan (UWMP) and</w:t>
      </w:r>
      <w:r w:rsidRPr="00347BFD">
        <w:rPr>
          <w:rFonts w:cs="Calibri"/>
          <w:b/>
          <w:bCs/>
          <w:color w:val="000000" w:themeColor="text1"/>
          <w:sz w:val="24"/>
          <w:szCs w:val="24"/>
        </w:rPr>
        <w:t xml:space="preserve"> </w:t>
      </w:r>
      <w:r w:rsidRPr="00347BFD">
        <w:rPr>
          <w:rFonts w:cs="Calibri"/>
          <w:color w:val="000000"/>
          <w:sz w:val="24"/>
          <w:szCs w:val="24"/>
        </w:rPr>
        <w:t>associated Water Shortage Contingency Plan (WSCP).   That updated plan will include the following elements:</w:t>
      </w:r>
    </w:p>
    <w:p w14:paraId="08BF228D" w14:textId="1FD25E59"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SymbolMT"/>
          <w:color w:val="000000"/>
          <w:sz w:val="24"/>
          <w:szCs w:val="24"/>
        </w:rPr>
        <w:t xml:space="preserve">• </w:t>
      </w:r>
      <w:r w:rsidRPr="00347BFD">
        <w:rPr>
          <w:rFonts w:cs="Calibri"/>
          <w:color w:val="000000"/>
          <w:sz w:val="24"/>
          <w:szCs w:val="24"/>
        </w:rPr>
        <w:t>An analysis of the next five years water supply and demand</w:t>
      </w:r>
    </w:p>
    <w:p w14:paraId="279D32E5" w14:textId="647A416A"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SymbolMT"/>
          <w:color w:val="000000"/>
          <w:sz w:val="24"/>
          <w:szCs w:val="24"/>
        </w:rPr>
        <w:t xml:space="preserve">• </w:t>
      </w:r>
      <w:r w:rsidRPr="00347BFD">
        <w:rPr>
          <w:rFonts w:cs="Calibri"/>
          <w:color w:val="000000"/>
          <w:sz w:val="24"/>
          <w:szCs w:val="24"/>
        </w:rPr>
        <w:t>Existing water supplies and transmission system facilities</w:t>
      </w:r>
    </w:p>
    <w:p w14:paraId="54B65375" w14:textId="412C6B7B"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SymbolMT"/>
          <w:color w:val="000000"/>
          <w:sz w:val="24"/>
          <w:szCs w:val="24"/>
        </w:rPr>
        <w:t xml:space="preserve">• </w:t>
      </w:r>
      <w:r w:rsidRPr="00347BFD">
        <w:rPr>
          <w:rFonts w:cs="Calibri"/>
          <w:color w:val="000000"/>
          <w:sz w:val="24"/>
          <w:szCs w:val="24"/>
        </w:rPr>
        <w:t>Projected water demands in Sonoma Water’s service area over the next 25 years</w:t>
      </w:r>
    </w:p>
    <w:p w14:paraId="71AC884B" w14:textId="55B99CEC"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SymbolMT"/>
          <w:color w:val="000000"/>
          <w:sz w:val="24"/>
          <w:szCs w:val="24"/>
        </w:rPr>
        <w:t xml:space="preserve">• </w:t>
      </w:r>
      <w:r w:rsidRPr="00347BFD">
        <w:rPr>
          <w:rFonts w:cs="Calibri"/>
          <w:color w:val="000000"/>
          <w:sz w:val="24"/>
          <w:szCs w:val="24"/>
        </w:rPr>
        <w:t>Projected water supplies available to Sonoma Water over the next 25 years, the reliability of that supply</w:t>
      </w:r>
    </w:p>
    <w:p w14:paraId="20809080" w14:textId="4CC5E3DF"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SymbolMT"/>
          <w:color w:val="000000"/>
          <w:sz w:val="24"/>
          <w:szCs w:val="24"/>
        </w:rPr>
        <w:t xml:space="preserve">• </w:t>
      </w:r>
      <w:r w:rsidRPr="00347BFD">
        <w:rPr>
          <w:rFonts w:cs="Calibri"/>
          <w:color w:val="000000"/>
          <w:sz w:val="24"/>
          <w:szCs w:val="24"/>
        </w:rPr>
        <w:t>Climate change impacts to water supply</w:t>
      </w:r>
    </w:p>
    <w:p w14:paraId="7F34477B" w14:textId="5EC3CF8E"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SymbolMT"/>
          <w:color w:val="000000"/>
          <w:sz w:val="24"/>
          <w:szCs w:val="24"/>
        </w:rPr>
        <w:t xml:space="preserve">• </w:t>
      </w:r>
      <w:r w:rsidRPr="00347BFD">
        <w:rPr>
          <w:rFonts w:cs="Calibri"/>
          <w:color w:val="000000"/>
          <w:sz w:val="24"/>
          <w:szCs w:val="24"/>
        </w:rPr>
        <w:t>Energy intensity</w:t>
      </w:r>
    </w:p>
    <w:p w14:paraId="13A72762" w14:textId="18FE69DB"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SymbolMT"/>
          <w:color w:val="000000"/>
          <w:sz w:val="24"/>
          <w:szCs w:val="24"/>
        </w:rPr>
        <w:t xml:space="preserve">• </w:t>
      </w:r>
      <w:r w:rsidRPr="00347BFD">
        <w:rPr>
          <w:rFonts w:cs="Calibri"/>
          <w:color w:val="000000"/>
          <w:sz w:val="24"/>
          <w:szCs w:val="24"/>
        </w:rPr>
        <w:t>Current and planned water conservation activities</w:t>
      </w:r>
    </w:p>
    <w:p w14:paraId="0E9E8B15" w14:textId="3FC29217"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SymbolMT"/>
          <w:color w:val="000000"/>
          <w:sz w:val="24"/>
          <w:szCs w:val="24"/>
        </w:rPr>
        <w:t xml:space="preserve">• </w:t>
      </w:r>
      <w:r w:rsidRPr="00347BFD">
        <w:rPr>
          <w:rFonts w:cs="Calibri"/>
          <w:color w:val="000000"/>
          <w:sz w:val="24"/>
          <w:szCs w:val="24"/>
        </w:rPr>
        <w:t xml:space="preserve">An updated and separately adopted Water Shortage Contingency Plan </w:t>
      </w:r>
    </w:p>
    <w:p w14:paraId="734A6C1C" w14:textId="77777777"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SymbolMT"/>
          <w:color w:val="000000"/>
          <w:sz w:val="24"/>
          <w:szCs w:val="24"/>
        </w:rPr>
        <w:t xml:space="preserve">• </w:t>
      </w:r>
      <w:r w:rsidRPr="00347BFD">
        <w:rPr>
          <w:rFonts w:cs="Calibri"/>
          <w:color w:val="000000"/>
          <w:sz w:val="24"/>
          <w:szCs w:val="24"/>
        </w:rPr>
        <w:t>A comparison of water supply and water demand over the next 25 years under different</w:t>
      </w:r>
    </w:p>
    <w:p w14:paraId="092252F4" w14:textId="266B530D"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Calibri"/>
          <w:color w:val="000000"/>
          <w:sz w:val="24"/>
          <w:szCs w:val="24"/>
        </w:rPr>
        <w:t>hydrological assumptions (normal year, single dry year, multiple dry years)</w:t>
      </w:r>
    </w:p>
    <w:p w14:paraId="31542AA1" w14:textId="77777777" w:rsidR="000E1DFA" w:rsidRPr="00347BFD" w:rsidRDefault="000E1DFA" w:rsidP="000E1DFA">
      <w:pPr>
        <w:autoSpaceDE w:val="0"/>
        <w:autoSpaceDN w:val="0"/>
        <w:adjustRightInd w:val="0"/>
        <w:spacing w:after="0" w:line="240" w:lineRule="auto"/>
        <w:rPr>
          <w:rFonts w:cs="Calibri"/>
          <w:color w:val="000000"/>
          <w:sz w:val="24"/>
          <w:szCs w:val="24"/>
        </w:rPr>
      </w:pPr>
    </w:p>
    <w:p w14:paraId="08C6A931" w14:textId="5D0559D5" w:rsidR="000E1DFA" w:rsidRPr="00347BFD" w:rsidRDefault="000E1DFA" w:rsidP="000E1DFA">
      <w:pPr>
        <w:autoSpaceDE w:val="0"/>
        <w:autoSpaceDN w:val="0"/>
        <w:adjustRightInd w:val="0"/>
        <w:spacing w:after="0" w:line="240" w:lineRule="auto"/>
        <w:rPr>
          <w:rFonts w:cs="Calibri"/>
          <w:color w:val="000000"/>
          <w:sz w:val="24"/>
          <w:szCs w:val="24"/>
        </w:rPr>
      </w:pPr>
      <w:r w:rsidRPr="00347BFD">
        <w:rPr>
          <w:rFonts w:cs="Calibri"/>
          <w:color w:val="000000"/>
          <w:sz w:val="24"/>
          <w:szCs w:val="24"/>
        </w:rPr>
        <w:t xml:space="preserve">The final plan will be submitted to California Department of Water Resources by July 1, 2021. </w:t>
      </w:r>
    </w:p>
    <w:p w14:paraId="7477B302" w14:textId="77777777" w:rsidR="00DF1B53" w:rsidRPr="00BB0BE4" w:rsidRDefault="00DF1B53" w:rsidP="00643A70">
      <w:pPr>
        <w:autoSpaceDE w:val="0"/>
        <w:autoSpaceDN w:val="0"/>
        <w:adjustRightInd w:val="0"/>
        <w:spacing w:after="0" w:line="240" w:lineRule="auto"/>
        <w:rPr>
          <w:rFonts w:cs="Calibri"/>
          <w:color w:val="000000"/>
        </w:rPr>
      </w:pPr>
    </w:p>
    <w:p w14:paraId="5EAF5495" w14:textId="7A630AD4" w:rsidR="00593737" w:rsidRPr="00C87D31" w:rsidRDefault="00593737" w:rsidP="00593737">
      <w:pPr>
        <w:rPr>
          <w:b/>
          <w:bCs/>
          <w:sz w:val="24"/>
          <w:szCs w:val="24"/>
        </w:rPr>
      </w:pPr>
      <w:r w:rsidRPr="00C87D31">
        <w:rPr>
          <w:b/>
          <w:bCs/>
          <w:sz w:val="24"/>
          <w:szCs w:val="24"/>
        </w:rPr>
        <w:t xml:space="preserve">Item 4:  Report by Advisor Jim Bundschu </w:t>
      </w:r>
    </w:p>
    <w:p w14:paraId="1CDA904D" w14:textId="189F7790" w:rsidR="0000016F" w:rsidRPr="0019071B" w:rsidRDefault="00593737" w:rsidP="00593737">
      <w:pPr>
        <w:rPr>
          <w:sz w:val="24"/>
          <w:szCs w:val="24"/>
        </w:rPr>
      </w:pPr>
      <w:r w:rsidRPr="0019071B">
        <w:rPr>
          <w:sz w:val="24"/>
          <w:szCs w:val="24"/>
        </w:rPr>
        <w:t>The Sonoma Valley</w:t>
      </w:r>
      <w:r w:rsidR="008433ED" w:rsidRPr="0019071B">
        <w:rPr>
          <w:sz w:val="24"/>
          <w:szCs w:val="24"/>
        </w:rPr>
        <w:t xml:space="preserve"> Advisory Committee</w:t>
      </w:r>
      <w:r w:rsidR="008F79F7" w:rsidRPr="0019071B">
        <w:rPr>
          <w:sz w:val="24"/>
          <w:szCs w:val="24"/>
        </w:rPr>
        <w:t xml:space="preserve"> met </w:t>
      </w:r>
      <w:r w:rsidR="00AD0BA5">
        <w:rPr>
          <w:sz w:val="24"/>
          <w:szCs w:val="24"/>
        </w:rPr>
        <w:t>earlier that day on 5/11 and the following was discussed:</w:t>
      </w:r>
    </w:p>
    <w:p w14:paraId="4AFF5D27" w14:textId="77777777" w:rsidR="0000016F" w:rsidRPr="0019071B" w:rsidRDefault="0000016F" w:rsidP="00DD747C">
      <w:pPr>
        <w:ind w:left="720"/>
        <w:rPr>
          <w:sz w:val="24"/>
          <w:szCs w:val="24"/>
        </w:rPr>
      </w:pPr>
      <w:r w:rsidRPr="0019071B">
        <w:rPr>
          <w:sz w:val="24"/>
          <w:szCs w:val="24"/>
        </w:rPr>
        <w:t xml:space="preserve">● Project/Action Scenario Modeling Results </w:t>
      </w:r>
    </w:p>
    <w:p w14:paraId="0233A702" w14:textId="77777777" w:rsidR="0000016F" w:rsidRPr="0019071B" w:rsidRDefault="0000016F" w:rsidP="00DD747C">
      <w:pPr>
        <w:ind w:left="720"/>
        <w:rPr>
          <w:sz w:val="24"/>
          <w:szCs w:val="24"/>
        </w:rPr>
      </w:pPr>
      <w:r w:rsidRPr="0019071B">
        <w:rPr>
          <w:sz w:val="24"/>
          <w:szCs w:val="24"/>
        </w:rPr>
        <w:t xml:space="preserve">● Introduction to Implementation Plan, Schedule, and Budget </w:t>
      </w:r>
      <w:r w:rsidR="008F79F7" w:rsidRPr="0019071B">
        <w:rPr>
          <w:sz w:val="24"/>
          <w:szCs w:val="24"/>
        </w:rPr>
        <w:t xml:space="preserve">   </w:t>
      </w:r>
    </w:p>
    <w:p w14:paraId="102CAACD" w14:textId="02EF8755" w:rsidR="0000016F" w:rsidRPr="0019071B" w:rsidRDefault="0000016F" w:rsidP="00593737">
      <w:pPr>
        <w:rPr>
          <w:sz w:val="24"/>
          <w:szCs w:val="24"/>
        </w:rPr>
      </w:pPr>
      <w:r w:rsidRPr="0019071B">
        <w:rPr>
          <w:sz w:val="24"/>
          <w:szCs w:val="24"/>
        </w:rPr>
        <w:t xml:space="preserve">The </w:t>
      </w:r>
      <w:r w:rsidR="00DD747C">
        <w:rPr>
          <w:sz w:val="24"/>
          <w:szCs w:val="24"/>
        </w:rPr>
        <w:t>f</w:t>
      </w:r>
      <w:r w:rsidRPr="0019071B">
        <w:rPr>
          <w:sz w:val="24"/>
          <w:szCs w:val="24"/>
        </w:rPr>
        <w:t xml:space="preserve">ollowing </w:t>
      </w:r>
      <w:r w:rsidR="00DD747C">
        <w:rPr>
          <w:sz w:val="24"/>
          <w:szCs w:val="24"/>
        </w:rPr>
        <w:t>i</w:t>
      </w:r>
      <w:r w:rsidRPr="0019071B">
        <w:rPr>
          <w:sz w:val="24"/>
          <w:szCs w:val="24"/>
        </w:rPr>
        <w:t xml:space="preserve">ndicators were </w:t>
      </w:r>
      <w:r w:rsidR="00DD747C">
        <w:rPr>
          <w:sz w:val="24"/>
          <w:szCs w:val="24"/>
        </w:rPr>
        <w:t>d</w:t>
      </w:r>
      <w:r w:rsidRPr="0019071B">
        <w:rPr>
          <w:sz w:val="24"/>
          <w:szCs w:val="24"/>
        </w:rPr>
        <w:t>iscussed w/</w:t>
      </w:r>
      <w:r w:rsidR="00DD747C">
        <w:rPr>
          <w:sz w:val="24"/>
          <w:szCs w:val="24"/>
        </w:rPr>
        <w:t>a</w:t>
      </w:r>
      <w:r w:rsidRPr="0019071B">
        <w:rPr>
          <w:sz w:val="24"/>
          <w:szCs w:val="24"/>
        </w:rPr>
        <w:t>ctions</w:t>
      </w:r>
      <w:r w:rsidR="00E45FA5" w:rsidRPr="0019071B">
        <w:rPr>
          <w:sz w:val="24"/>
          <w:szCs w:val="24"/>
        </w:rPr>
        <w:t>:</w:t>
      </w:r>
    </w:p>
    <w:p w14:paraId="78E72BA5" w14:textId="44B0009C" w:rsidR="0000016F" w:rsidRPr="0019071B" w:rsidRDefault="0000016F" w:rsidP="0000016F">
      <w:pPr>
        <w:pStyle w:val="ListParagraph"/>
        <w:numPr>
          <w:ilvl w:val="0"/>
          <w:numId w:val="16"/>
        </w:numPr>
        <w:rPr>
          <w:sz w:val="24"/>
          <w:szCs w:val="24"/>
        </w:rPr>
      </w:pPr>
      <w:r w:rsidRPr="0019071B">
        <w:rPr>
          <w:sz w:val="24"/>
          <w:szCs w:val="24"/>
        </w:rPr>
        <w:t xml:space="preserve"> Chronic lowering of groundwater levels will be measured on a monthly or monthly-averaged groundwater levels at monitoring wells.  For declining wells take actions to recover to pre 2010 median levels.  </w:t>
      </w:r>
    </w:p>
    <w:p w14:paraId="6EF4CA7E" w14:textId="5F3A3FE7" w:rsidR="0000016F" w:rsidRPr="0019071B" w:rsidRDefault="0000016F" w:rsidP="0000016F">
      <w:pPr>
        <w:pStyle w:val="ListParagraph"/>
        <w:numPr>
          <w:ilvl w:val="0"/>
          <w:numId w:val="16"/>
        </w:numPr>
        <w:rPr>
          <w:sz w:val="24"/>
          <w:szCs w:val="24"/>
        </w:rPr>
      </w:pPr>
      <w:r w:rsidRPr="0019071B">
        <w:rPr>
          <w:sz w:val="24"/>
          <w:szCs w:val="24"/>
        </w:rPr>
        <w:t xml:space="preserve">Reduction in groundwater storage will be measured by collecting data on changes in </w:t>
      </w:r>
      <w:r w:rsidR="003D2277" w:rsidRPr="0019071B">
        <w:rPr>
          <w:sz w:val="24"/>
          <w:szCs w:val="24"/>
        </w:rPr>
        <w:t xml:space="preserve">contoured </w:t>
      </w:r>
      <w:r w:rsidRPr="0019071B">
        <w:rPr>
          <w:sz w:val="24"/>
          <w:szCs w:val="24"/>
        </w:rPr>
        <w:t>groundwater elevations</w:t>
      </w:r>
      <w:r w:rsidR="003D2277" w:rsidRPr="0019071B">
        <w:rPr>
          <w:sz w:val="24"/>
          <w:szCs w:val="24"/>
        </w:rPr>
        <w:t>.</w:t>
      </w:r>
    </w:p>
    <w:p w14:paraId="58B273C8" w14:textId="13B93AA6" w:rsidR="003D2277" w:rsidRPr="0019071B" w:rsidRDefault="003D2277" w:rsidP="003D2277">
      <w:pPr>
        <w:pStyle w:val="ListParagraph"/>
        <w:numPr>
          <w:ilvl w:val="0"/>
          <w:numId w:val="16"/>
        </w:numPr>
        <w:rPr>
          <w:sz w:val="24"/>
          <w:szCs w:val="24"/>
        </w:rPr>
      </w:pPr>
      <w:r w:rsidRPr="0019071B">
        <w:rPr>
          <w:sz w:val="24"/>
          <w:szCs w:val="24"/>
        </w:rPr>
        <w:t>Degraded groundwater quality will be addressed if there is an increase in the concentration of constituents of concern that impact beneficial uses.    The impact will be determined by minimum thresholds associated with several affected public water supply wells.</w:t>
      </w:r>
    </w:p>
    <w:p w14:paraId="5B1A070A" w14:textId="0D52C271" w:rsidR="003D2277" w:rsidRPr="0019071B" w:rsidRDefault="003D2277" w:rsidP="003D2277">
      <w:pPr>
        <w:pStyle w:val="ListParagraph"/>
        <w:numPr>
          <w:ilvl w:val="0"/>
          <w:numId w:val="16"/>
        </w:numPr>
        <w:rPr>
          <w:sz w:val="24"/>
          <w:szCs w:val="24"/>
        </w:rPr>
      </w:pPr>
      <w:r w:rsidRPr="0019071B">
        <w:rPr>
          <w:sz w:val="24"/>
          <w:szCs w:val="24"/>
        </w:rPr>
        <w:t>Inelastic subsidence caused by groundwater pumping is unreasonable as measured by DWR’s inSAR datasets.</w:t>
      </w:r>
    </w:p>
    <w:p w14:paraId="3AFA15C9" w14:textId="33A847A2" w:rsidR="003D2277" w:rsidRPr="0019071B" w:rsidRDefault="003D2277" w:rsidP="003D2277">
      <w:pPr>
        <w:pStyle w:val="ListParagraph"/>
        <w:numPr>
          <w:ilvl w:val="0"/>
          <w:numId w:val="16"/>
        </w:numPr>
        <w:rPr>
          <w:sz w:val="24"/>
          <w:szCs w:val="24"/>
        </w:rPr>
      </w:pPr>
      <w:r w:rsidRPr="0019071B">
        <w:rPr>
          <w:sz w:val="24"/>
          <w:szCs w:val="24"/>
        </w:rPr>
        <w:t xml:space="preserve">Inland seawater intrusion that affect beneficial uses </w:t>
      </w:r>
      <w:r w:rsidR="00D26DF3" w:rsidRPr="0019071B">
        <w:rPr>
          <w:sz w:val="24"/>
          <w:szCs w:val="24"/>
        </w:rPr>
        <w:t>will be measured by the chloride isocontour based on chloride concentrations.</w:t>
      </w:r>
    </w:p>
    <w:p w14:paraId="59D0E505" w14:textId="50B60A8B" w:rsidR="00D26DF3" w:rsidRPr="0019071B" w:rsidRDefault="00D26DF3" w:rsidP="003D2277">
      <w:pPr>
        <w:pStyle w:val="ListParagraph"/>
        <w:numPr>
          <w:ilvl w:val="0"/>
          <w:numId w:val="16"/>
        </w:numPr>
        <w:rPr>
          <w:sz w:val="24"/>
          <w:szCs w:val="24"/>
        </w:rPr>
      </w:pPr>
      <w:r w:rsidRPr="0019071B">
        <w:rPr>
          <w:sz w:val="24"/>
          <w:szCs w:val="24"/>
        </w:rPr>
        <w:t xml:space="preserve">Depletion of interconnected surface waters based on monthly average monitoring wells. </w:t>
      </w:r>
    </w:p>
    <w:p w14:paraId="385D5ADB" w14:textId="3504708A" w:rsidR="00E45FA5" w:rsidRPr="0019071B" w:rsidRDefault="00E45FA5" w:rsidP="00E45FA5">
      <w:pPr>
        <w:rPr>
          <w:sz w:val="24"/>
          <w:szCs w:val="24"/>
        </w:rPr>
      </w:pPr>
      <w:r w:rsidRPr="0019071B">
        <w:rPr>
          <w:sz w:val="24"/>
          <w:szCs w:val="24"/>
        </w:rPr>
        <w:t xml:space="preserve">Additionally, following up on some Advisory Committee members shared concerns around calculating the preliminary Minimum Threshold (MT) using  years with the highest estimated streamflow depletion, the staff reviewed that concerned and  determined that at this point, they do not recommend changing it.    </w:t>
      </w:r>
    </w:p>
    <w:p w14:paraId="26B4E0CE" w14:textId="77777777" w:rsidR="00E45FA5" w:rsidRPr="0019071B" w:rsidRDefault="00E45FA5" w:rsidP="00E45FA5">
      <w:pPr>
        <w:rPr>
          <w:sz w:val="24"/>
          <w:szCs w:val="24"/>
        </w:rPr>
      </w:pPr>
      <w:r w:rsidRPr="0019071B">
        <w:rPr>
          <w:sz w:val="24"/>
          <w:szCs w:val="24"/>
        </w:rPr>
        <w:t>We also had a robust conversation re: undesirable results criteria for depletion of interconnected surface water. Staff provided the Advisory Committee with three options for determining Undesirable Results.</w:t>
      </w:r>
    </w:p>
    <w:p w14:paraId="3E9653D3" w14:textId="77777777" w:rsidR="00E45FA5" w:rsidRPr="0019071B" w:rsidRDefault="00E45FA5" w:rsidP="00E45FA5">
      <w:pPr>
        <w:pStyle w:val="ListParagraph"/>
        <w:numPr>
          <w:ilvl w:val="0"/>
          <w:numId w:val="17"/>
        </w:numPr>
        <w:rPr>
          <w:sz w:val="24"/>
          <w:szCs w:val="24"/>
        </w:rPr>
      </w:pPr>
      <w:r w:rsidRPr="0019071B">
        <w:rPr>
          <w:sz w:val="24"/>
          <w:szCs w:val="24"/>
        </w:rPr>
        <w:t xml:space="preserve">25% of RMPs (3 wells) </w:t>
      </w:r>
    </w:p>
    <w:p w14:paraId="2003BAD8" w14:textId="117C5F02" w:rsidR="00E45FA5" w:rsidRPr="0019071B" w:rsidRDefault="00E45FA5" w:rsidP="00E45FA5">
      <w:pPr>
        <w:pStyle w:val="ListParagraph"/>
        <w:numPr>
          <w:ilvl w:val="0"/>
          <w:numId w:val="17"/>
        </w:numPr>
        <w:rPr>
          <w:sz w:val="24"/>
          <w:szCs w:val="24"/>
        </w:rPr>
      </w:pPr>
      <w:r w:rsidRPr="0019071B">
        <w:rPr>
          <w:sz w:val="24"/>
          <w:szCs w:val="24"/>
        </w:rPr>
        <w:t xml:space="preserve">25% of RMPs (3 wells) for two consecutive years </w:t>
      </w:r>
    </w:p>
    <w:p w14:paraId="5804222A" w14:textId="4B21B9D0" w:rsidR="00E45FA5" w:rsidRPr="0019071B" w:rsidRDefault="00E45FA5" w:rsidP="00A86452">
      <w:pPr>
        <w:pStyle w:val="ListParagraph"/>
        <w:numPr>
          <w:ilvl w:val="0"/>
          <w:numId w:val="17"/>
        </w:numPr>
        <w:rPr>
          <w:sz w:val="24"/>
          <w:szCs w:val="24"/>
        </w:rPr>
      </w:pPr>
      <w:r w:rsidRPr="0019071B">
        <w:rPr>
          <w:sz w:val="24"/>
          <w:szCs w:val="24"/>
        </w:rPr>
        <w:t xml:space="preserve">25% of RMPs (3 wells) during drought years and 10% of RMPs (1 well) during non-drought years  </w:t>
      </w:r>
    </w:p>
    <w:p w14:paraId="4AFEAEE8" w14:textId="77777777" w:rsidR="00A86452" w:rsidRPr="0019071B" w:rsidRDefault="00E45FA5" w:rsidP="00E45FA5">
      <w:pPr>
        <w:pStyle w:val="ListParagraph"/>
        <w:numPr>
          <w:ilvl w:val="0"/>
          <w:numId w:val="17"/>
        </w:numPr>
        <w:rPr>
          <w:sz w:val="24"/>
          <w:szCs w:val="24"/>
        </w:rPr>
      </w:pPr>
      <w:r w:rsidRPr="0019071B">
        <w:rPr>
          <w:sz w:val="24"/>
          <w:szCs w:val="24"/>
        </w:rPr>
        <w:t xml:space="preserve">40% of RMPs (4 wells) and 10% of RMPs (1 well) during non-drought years </w:t>
      </w:r>
    </w:p>
    <w:p w14:paraId="5FB02D22" w14:textId="2A3B0A0B" w:rsidR="00A86452" w:rsidRPr="0019071B" w:rsidRDefault="00E45FA5" w:rsidP="00A86452">
      <w:pPr>
        <w:ind w:left="360"/>
        <w:rPr>
          <w:sz w:val="24"/>
          <w:szCs w:val="24"/>
        </w:rPr>
      </w:pPr>
      <w:r w:rsidRPr="0019071B">
        <w:rPr>
          <w:sz w:val="24"/>
          <w:szCs w:val="24"/>
        </w:rPr>
        <w:t xml:space="preserve">The Advisory Committee </w:t>
      </w:r>
      <w:r w:rsidR="00A86452" w:rsidRPr="0019071B">
        <w:rPr>
          <w:sz w:val="24"/>
          <w:szCs w:val="24"/>
        </w:rPr>
        <w:t>preferred</w:t>
      </w:r>
      <w:r w:rsidRPr="0019071B">
        <w:rPr>
          <w:sz w:val="24"/>
          <w:szCs w:val="24"/>
        </w:rPr>
        <w:t xml:space="preserve"> Option 3</w:t>
      </w:r>
      <w:r w:rsidR="00A86452" w:rsidRPr="0019071B">
        <w:rPr>
          <w:sz w:val="24"/>
          <w:szCs w:val="24"/>
        </w:rPr>
        <w:t>.</w:t>
      </w:r>
    </w:p>
    <w:p w14:paraId="336D71D1" w14:textId="7D7DEBA6" w:rsidR="00593737" w:rsidRPr="003239A6" w:rsidRDefault="00962F3F" w:rsidP="00593737">
      <w:pPr>
        <w:rPr>
          <w:b/>
          <w:bCs/>
          <w:sz w:val="24"/>
          <w:szCs w:val="24"/>
        </w:rPr>
      </w:pPr>
      <w:r>
        <w:rPr>
          <w:b/>
          <w:bCs/>
          <w:sz w:val="24"/>
          <w:szCs w:val="24"/>
        </w:rPr>
        <w:t>It</w:t>
      </w:r>
      <w:r w:rsidR="00593737" w:rsidRPr="003239A6">
        <w:rPr>
          <w:b/>
          <w:bCs/>
          <w:sz w:val="24"/>
          <w:szCs w:val="24"/>
        </w:rPr>
        <w:t>em 5:  Report by Advisor Eugene Comozzi</w:t>
      </w:r>
    </w:p>
    <w:p w14:paraId="24521106" w14:textId="77777777" w:rsidR="00A86452" w:rsidRPr="005F796B" w:rsidRDefault="00A86452" w:rsidP="00593737">
      <w:pPr>
        <w:rPr>
          <w:sz w:val="24"/>
          <w:szCs w:val="24"/>
        </w:rPr>
      </w:pPr>
      <w:r w:rsidRPr="005F796B">
        <w:rPr>
          <w:sz w:val="24"/>
          <w:szCs w:val="24"/>
        </w:rPr>
        <w:t>At our last meeting, w</w:t>
      </w:r>
      <w:r w:rsidR="002504CE" w:rsidRPr="005F796B">
        <w:rPr>
          <w:sz w:val="24"/>
          <w:szCs w:val="24"/>
        </w:rPr>
        <w:t>e w</w:t>
      </w:r>
      <w:r w:rsidR="0003105F" w:rsidRPr="005F796B">
        <w:rPr>
          <w:sz w:val="24"/>
          <w:szCs w:val="24"/>
        </w:rPr>
        <w:t>e</w:t>
      </w:r>
      <w:r w:rsidR="002504CE" w:rsidRPr="005F796B">
        <w:rPr>
          <w:sz w:val="24"/>
          <w:szCs w:val="24"/>
        </w:rPr>
        <w:t xml:space="preserve">nt over some working incentives for conservation.  </w:t>
      </w:r>
      <w:r w:rsidRPr="005F796B">
        <w:rPr>
          <w:sz w:val="24"/>
          <w:szCs w:val="24"/>
        </w:rPr>
        <w:t>Staff</w:t>
      </w:r>
      <w:r w:rsidR="002504CE" w:rsidRPr="005F796B">
        <w:rPr>
          <w:sz w:val="24"/>
          <w:szCs w:val="24"/>
        </w:rPr>
        <w:t xml:space="preserve"> </w:t>
      </w:r>
      <w:r w:rsidRPr="005F796B">
        <w:rPr>
          <w:sz w:val="24"/>
          <w:szCs w:val="24"/>
        </w:rPr>
        <w:t>indicated that they want</w:t>
      </w:r>
      <w:r w:rsidR="002504CE" w:rsidRPr="005F796B">
        <w:rPr>
          <w:sz w:val="24"/>
          <w:szCs w:val="24"/>
        </w:rPr>
        <w:t xml:space="preserve"> rural residential to cut back </w:t>
      </w:r>
      <w:r w:rsidRPr="005F796B">
        <w:rPr>
          <w:sz w:val="24"/>
          <w:szCs w:val="24"/>
        </w:rPr>
        <w:t xml:space="preserve">groundwater use by </w:t>
      </w:r>
      <w:r w:rsidR="002504CE" w:rsidRPr="005F796B">
        <w:rPr>
          <w:sz w:val="24"/>
          <w:szCs w:val="24"/>
        </w:rPr>
        <w:t xml:space="preserve">10% and agriculture to cut back </w:t>
      </w:r>
      <w:r w:rsidRPr="005F796B">
        <w:rPr>
          <w:sz w:val="24"/>
          <w:szCs w:val="24"/>
        </w:rPr>
        <w:t xml:space="preserve">groundwater use by </w:t>
      </w:r>
      <w:r w:rsidR="002504CE" w:rsidRPr="005F796B">
        <w:rPr>
          <w:sz w:val="24"/>
          <w:szCs w:val="24"/>
        </w:rPr>
        <w:t xml:space="preserve">5%.   The other working draft incorporated expansion of recycling water and offset </w:t>
      </w:r>
      <w:r w:rsidRPr="005F796B">
        <w:rPr>
          <w:sz w:val="24"/>
          <w:szCs w:val="24"/>
        </w:rPr>
        <w:t xml:space="preserve">of </w:t>
      </w:r>
      <w:r w:rsidR="002504CE" w:rsidRPr="005F796B">
        <w:rPr>
          <w:sz w:val="24"/>
          <w:szCs w:val="24"/>
        </w:rPr>
        <w:t>potable</w:t>
      </w:r>
      <w:r w:rsidRPr="005F796B">
        <w:rPr>
          <w:sz w:val="24"/>
          <w:szCs w:val="24"/>
        </w:rPr>
        <w:t xml:space="preserve"> water use</w:t>
      </w:r>
      <w:r w:rsidR="002504CE" w:rsidRPr="005F796B">
        <w:rPr>
          <w:sz w:val="24"/>
          <w:szCs w:val="24"/>
        </w:rPr>
        <w:t xml:space="preserve">.   </w:t>
      </w:r>
    </w:p>
    <w:p w14:paraId="767D3E2F" w14:textId="77777777" w:rsidR="00A86452" w:rsidRPr="005F796B" w:rsidRDefault="002504CE" w:rsidP="00593737">
      <w:pPr>
        <w:rPr>
          <w:sz w:val="24"/>
          <w:szCs w:val="24"/>
        </w:rPr>
      </w:pPr>
      <w:r w:rsidRPr="005F796B">
        <w:rPr>
          <w:sz w:val="24"/>
          <w:szCs w:val="24"/>
        </w:rPr>
        <w:t>We will have an interesting conversation tomorrow.   The 20% reduction in water during drought – will be discussed</w:t>
      </w:r>
      <w:r w:rsidR="00A86452" w:rsidRPr="005F796B">
        <w:rPr>
          <w:sz w:val="24"/>
          <w:szCs w:val="24"/>
        </w:rPr>
        <w:t xml:space="preserve"> </w:t>
      </w:r>
      <w:proofErr w:type="gramStart"/>
      <w:r w:rsidR="00A86452" w:rsidRPr="005F796B">
        <w:rPr>
          <w:sz w:val="24"/>
          <w:szCs w:val="24"/>
        </w:rPr>
        <w:t xml:space="preserve">- </w:t>
      </w:r>
      <w:r w:rsidRPr="005F796B">
        <w:rPr>
          <w:sz w:val="24"/>
          <w:szCs w:val="24"/>
        </w:rPr>
        <w:t xml:space="preserve"> and</w:t>
      </w:r>
      <w:proofErr w:type="gramEnd"/>
      <w:r w:rsidRPr="005F796B">
        <w:rPr>
          <w:sz w:val="24"/>
          <w:szCs w:val="24"/>
        </w:rPr>
        <w:t xml:space="preserve"> </w:t>
      </w:r>
      <w:r w:rsidR="00A86452" w:rsidRPr="005F796B">
        <w:rPr>
          <w:sz w:val="24"/>
          <w:szCs w:val="24"/>
        </w:rPr>
        <w:t xml:space="preserve">we </w:t>
      </w:r>
      <w:r w:rsidRPr="005F796B">
        <w:rPr>
          <w:sz w:val="24"/>
          <w:szCs w:val="24"/>
        </w:rPr>
        <w:t xml:space="preserve">will explore how this will impact the Petaluma basin.  </w:t>
      </w:r>
    </w:p>
    <w:p w14:paraId="7102299E" w14:textId="75792CC0" w:rsidR="00D2322B" w:rsidRPr="005F796B" w:rsidRDefault="0003105F" w:rsidP="00593737">
      <w:pPr>
        <w:rPr>
          <w:sz w:val="24"/>
          <w:szCs w:val="24"/>
        </w:rPr>
      </w:pPr>
      <w:r w:rsidRPr="005F796B">
        <w:rPr>
          <w:sz w:val="24"/>
          <w:szCs w:val="24"/>
        </w:rPr>
        <w:t xml:space="preserve">We </w:t>
      </w:r>
      <w:r w:rsidR="00A86452" w:rsidRPr="005F796B">
        <w:rPr>
          <w:sz w:val="24"/>
          <w:szCs w:val="24"/>
        </w:rPr>
        <w:t xml:space="preserve">(agriculture) </w:t>
      </w:r>
      <w:r w:rsidRPr="005F796B">
        <w:rPr>
          <w:sz w:val="24"/>
          <w:szCs w:val="24"/>
        </w:rPr>
        <w:t>need</w:t>
      </w:r>
      <w:r w:rsidR="00A86452" w:rsidRPr="005F796B">
        <w:rPr>
          <w:sz w:val="24"/>
          <w:szCs w:val="24"/>
        </w:rPr>
        <w:t>s</w:t>
      </w:r>
      <w:r w:rsidRPr="005F796B">
        <w:rPr>
          <w:sz w:val="24"/>
          <w:szCs w:val="24"/>
        </w:rPr>
        <w:t xml:space="preserve"> to ask the Supervisors re: who will pay for this?  Why doesn’t the water agency asses</w:t>
      </w:r>
      <w:r w:rsidR="00A86452" w:rsidRPr="005F796B">
        <w:rPr>
          <w:sz w:val="24"/>
          <w:szCs w:val="24"/>
        </w:rPr>
        <w:t>s the costs?</w:t>
      </w:r>
    </w:p>
    <w:p w14:paraId="2CEF0CD0" w14:textId="54E227F8" w:rsidR="0003105F" w:rsidRPr="00A86452" w:rsidRDefault="0003105F" w:rsidP="00593737">
      <w:pPr>
        <w:rPr>
          <w:b/>
          <w:bCs/>
          <w:sz w:val="24"/>
          <w:szCs w:val="24"/>
        </w:rPr>
      </w:pPr>
      <w:r w:rsidRPr="00A86452">
        <w:rPr>
          <w:b/>
          <w:bCs/>
          <w:sz w:val="24"/>
          <w:szCs w:val="24"/>
        </w:rPr>
        <w:t>Item 6:  Report by Advisor Matt Stornetta</w:t>
      </w:r>
    </w:p>
    <w:p w14:paraId="0797A0B2" w14:textId="77777777" w:rsidR="00A86452" w:rsidRPr="00B86AB5" w:rsidRDefault="00A86452" w:rsidP="00593737">
      <w:pPr>
        <w:rPr>
          <w:sz w:val="24"/>
          <w:szCs w:val="24"/>
        </w:rPr>
      </w:pPr>
      <w:r w:rsidRPr="00B86AB5">
        <w:rPr>
          <w:sz w:val="24"/>
          <w:szCs w:val="24"/>
        </w:rPr>
        <w:t>Director Stornetta shared that at today’s meeting t</w:t>
      </w:r>
      <w:r w:rsidR="0003105F" w:rsidRPr="00B86AB5">
        <w:rPr>
          <w:sz w:val="24"/>
          <w:szCs w:val="24"/>
        </w:rPr>
        <w:t xml:space="preserve">here was a lot of summarizing and much less data.   An interesting projection that were shared – models for groundwater show increase in upper aquifers over the next 40 years and depletions in the lower aquifer.    </w:t>
      </w:r>
    </w:p>
    <w:p w14:paraId="5ACAAC34" w14:textId="373367F1" w:rsidR="0003105F" w:rsidRPr="00B86AB5" w:rsidRDefault="0003105F" w:rsidP="00593737">
      <w:pPr>
        <w:rPr>
          <w:sz w:val="24"/>
          <w:szCs w:val="24"/>
        </w:rPr>
      </w:pPr>
      <w:r w:rsidRPr="00B86AB5">
        <w:rPr>
          <w:sz w:val="24"/>
          <w:szCs w:val="24"/>
        </w:rPr>
        <w:t>We discussed some of the projects.  It appears that the Sonoma Valley basin is expanding the recycled water system.   The GSA action plans will justify the expansion of the system.   The recycled water system of Sonoma Valley does not have anywhere close to the water to reach capacity of the pipeline.  Tonight, was</w:t>
      </w:r>
      <w:r w:rsidR="00A86452" w:rsidRPr="00B86AB5">
        <w:rPr>
          <w:sz w:val="24"/>
          <w:szCs w:val="24"/>
        </w:rPr>
        <w:t xml:space="preserve"> a</w:t>
      </w:r>
      <w:r w:rsidRPr="00B86AB5">
        <w:rPr>
          <w:sz w:val="24"/>
          <w:szCs w:val="24"/>
        </w:rPr>
        <w:t xml:space="preserve"> summary – nothing in real detail or consequences of breaching thresholds.   One </w:t>
      </w:r>
      <w:r w:rsidR="00A86452" w:rsidRPr="00B86AB5">
        <w:rPr>
          <w:sz w:val="24"/>
          <w:szCs w:val="24"/>
        </w:rPr>
        <w:t xml:space="preserve">of the challenges to serving on the </w:t>
      </w:r>
      <w:r w:rsidRPr="00B86AB5">
        <w:rPr>
          <w:sz w:val="24"/>
          <w:szCs w:val="24"/>
        </w:rPr>
        <w:t>Advisory Committee</w:t>
      </w:r>
      <w:r w:rsidR="00A86452" w:rsidRPr="00B86AB5">
        <w:rPr>
          <w:sz w:val="24"/>
          <w:szCs w:val="24"/>
        </w:rPr>
        <w:t xml:space="preserve"> is that </w:t>
      </w:r>
      <w:r w:rsidRPr="00B86AB5">
        <w:rPr>
          <w:sz w:val="24"/>
          <w:szCs w:val="24"/>
        </w:rPr>
        <w:t>staff w</w:t>
      </w:r>
      <w:r w:rsidR="00A86452" w:rsidRPr="00B86AB5">
        <w:rPr>
          <w:sz w:val="24"/>
          <w:szCs w:val="24"/>
        </w:rPr>
        <w:t>ill</w:t>
      </w:r>
      <w:r w:rsidRPr="00B86AB5">
        <w:rPr>
          <w:sz w:val="24"/>
          <w:szCs w:val="24"/>
        </w:rPr>
        <w:t xml:space="preserve"> include additional options, post meetings</w:t>
      </w:r>
      <w:r w:rsidR="00A86452" w:rsidRPr="00B86AB5">
        <w:rPr>
          <w:sz w:val="24"/>
          <w:szCs w:val="24"/>
        </w:rPr>
        <w:t>,</w:t>
      </w:r>
      <w:r w:rsidRPr="00B86AB5">
        <w:rPr>
          <w:sz w:val="24"/>
          <w:szCs w:val="24"/>
        </w:rPr>
        <w:t xml:space="preserve"> and ask for consideration of more restrictive options, post vote. </w:t>
      </w:r>
    </w:p>
    <w:p w14:paraId="56F80266" w14:textId="6BEAE864" w:rsidR="00B93FAC" w:rsidRPr="00B86AB5" w:rsidRDefault="0003105F" w:rsidP="00593737">
      <w:pPr>
        <w:rPr>
          <w:sz w:val="24"/>
          <w:szCs w:val="24"/>
        </w:rPr>
      </w:pPr>
      <w:r w:rsidRPr="00B86AB5">
        <w:rPr>
          <w:sz w:val="24"/>
          <w:szCs w:val="24"/>
        </w:rPr>
        <w:t xml:space="preserve">Chair Mulas suggested that expansion of the </w:t>
      </w:r>
      <w:r w:rsidR="00B93FAC" w:rsidRPr="00B86AB5">
        <w:rPr>
          <w:sz w:val="24"/>
          <w:szCs w:val="24"/>
        </w:rPr>
        <w:t>wastewater</w:t>
      </w:r>
      <w:r w:rsidRPr="00B86AB5">
        <w:rPr>
          <w:sz w:val="24"/>
          <w:szCs w:val="24"/>
        </w:rPr>
        <w:t xml:space="preserve"> is going to create challenges.   </w:t>
      </w:r>
      <w:r w:rsidR="00B93FAC" w:rsidRPr="00B86AB5">
        <w:rPr>
          <w:sz w:val="24"/>
          <w:szCs w:val="24"/>
        </w:rPr>
        <w:t xml:space="preserve">They are out pursuing new contracts for additional infrastructure.   They are shipping water to the high school to water an infield – at $700 an acre foot.   </w:t>
      </w:r>
    </w:p>
    <w:p w14:paraId="50176C24" w14:textId="45059D73" w:rsidR="00593737" w:rsidRPr="00A86452" w:rsidRDefault="00593737" w:rsidP="00593737">
      <w:pPr>
        <w:rPr>
          <w:b/>
          <w:bCs/>
          <w:sz w:val="24"/>
          <w:szCs w:val="24"/>
        </w:rPr>
      </w:pPr>
      <w:r w:rsidRPr="00A86452">
        <w:rPr>
          <w:b/>
          <w:bCs/>
          <w:sz w:val="24"/>
          <w:szCs w:val="24"/>
        </w:rPr>
        <w:t xml:space="preserve">Item </w:t>
      </w:r>
      <w:r w:rsidR="00A86452" w:rsidRPr="00A86452">
        <w:rPr>
          <w:b/>
          <w:bCs/>
          <w:sz w:val="24"/>
          <w:szCs w:val="24"/>
        </w:rPr>
        <w:t xml:space="preserve">7: </w:t>
      </w:r>
      <w:r w:rsidRPr="00A86452">
        <w:rPr>
          <w:b/>
          <w:bCs/>
          <w:sz w:val="24"/>
          <w:szCs w:val="24"/>
        </w:rPr>
        <w:t xml:space="preserve">Report of Compliance Advisor Mike Martini </w:t>
      </w:r>
    </w:p>
    <w:p w14:paraId="06CE6356" w14:textId="71A76692" w:rsidR="00B93FAC" w:rsidRDefault="00B93FAC" w:rsidP="00B77C66">
      <w:pPr>
        <w:rPr>
          <w:sz w:val="24"/>
          <w:szCs w:val="24"/>
        </w:rPr>
      </w:pPr>
      <w:r>
        <w:rPr>
          <w:sz w:val="24"/>
          <w:szCs w:val="24"/>
        </w:rPr>
        <w:t xml:space="preserve">I have nothing to report.  I will follow up re: new action items for District assessment. </w:t>
      </w:r>
    </w:p>
    <w:p w14:paraId="35AB4F28" w14:textId="77777777" w:rsidR="00A86452" w:rsidRPr="00B86AB5" w:rsidRDefault="001A71A9" w:rsidP="00B77C66">
      <w:pPr>
        <w:rPr>
          <w:b/>
          <w:bCs/>
          <w:sz w:val="24"/>
          <w:szCs w:val="24"/>
        </w:rPr>
      </w:pPr>
      <w:r w:rsidRPr="00B86AB5">
        <w:rPr>
          <w:b/>
          <w:bCs/>
          <w:sz w:val="24"/>
          <w:szCs w:val="24"/>
        </w:rPr>
        <w:t xml:space="preserve">Item </w:t>
      </w:r>
      <w:r w:rsidR="00A86452" w:rsidRPr="00B86AB5">
        <w:rPr>
          <w:b/>
          <w:bCs/>
          <w:sz w:val="24"/>
          <w:szCs w:val="24"/>
        </w:rPr>
        <w:t>8</w:t>
      </w:r>
      <w:r w:rsidRPr="00B86AB5">
        <w:rPr>
          <w:b/>
          <w:bCs/>
          <w:sz w:val="24"/>
          <w:szCs w:val="24"/>
        </w:rPr>
        <w:t>.   Report by GinaLisa Tamayo on Website Development</w:t>
      </w:r>
      <w:r w:rsidR="00B93FAC" w:rsidRPr="00B86AB5">
        <w:rPr>
          <w:b/>
          <w:bCs/>
          <w:sz w:val="24"/>
          <w:szCs w:val="24"/>
        </w:rPr>
        <w:t xml:space="preserve">  </w:t>
      </w:r>
    </w:p>
    <w:p w14:paraId="36BABC9B" w14:textId="4BB65333" w:rsidR="00B93FAC" w:rsidRPr="00B86AB5" w:rsidRDefault="00B93FAC" w:rsidP="00B77C66">
      <w:pPr>
        <w:rPr>
          <w:sz w:val="24"/>
          <w:szCs w:val="24"/>
        </w:rPr>
      </w:pPr>
      <w:r w:rsidRPr="00B86AB5">
        <w:rPr>
          <w:sz w:val="24"/>
          <w:szCs w:val="24"/>
        </w:rPr>
        <w:t xml:space="preserve">I purchased NorthBayWaterDistrict.org.   I purchased a one-year subscription to Microsoft for email.  I sent out the letter approved at the last meeting to try to get people to subscribers.   I have already added all ten new subscribers.   A little bit of success there.     Next steps:   creation of a logo and then putting together the story of why NBWD matters and how </w:t>
      </w:r>
      <w:proofErr w:type="gramStart"/>
      <w:r w:rsidRPr="00B86AB5">
        <w:rPr>
          <w:sz w:val="24"/>
          <w:szCs w:val="24"/>
        </w:rPr>
        <w:t>it</w:t>
      </w:r>
      <w:proofErr w:type="gramEnd"/>
      <w:r w:rsidRPr="00B86AB5">
        <w:rPr>
          <w:sz w:val="24"/>
          <w:szCs w:val="24"/>
        </w:rPr>
        <w:t xml:space="preserve"> benefits landowners.     I am putting together the story and will help inform you as you spread the word at meeting with local landowners.   I should set up some time to discuss what you as Board Members do – your history with the region.    </w:t>
      </w:r>
    </w:p>
    <w:p w14:paraId="02C0F812" w14:textId="00152608" w:rsidR="009E4A6E" w:rsidRPr="00B86AB5" w:rsidRDefault="005506FD" w:rsidP="003239A6">
      <w:pPr>
        <w:rPr>
          <w:sz w:val="24"/>
          <w:szCs w:val="24"/>
        </w:rPr>
      </w:pPr>
      <w:proofErr w:type="gramStart"/>
      <w:r w:rsidRPr="008001A7">
        <w:rPr>
          <w:b/>
          <w:bCs/>
          <w:sz w:val="24"/>
          <w:szCs w:val="24"/>
        </w:rPr>
        <w:t xml:space="preserve">ADJOURNMENT  </w:t>
      </w:r>
      <w:r w:rsidRPr="00B86AB5">
        <w:rPr>
          <w:sz w:val="24"/>
          <w:szCs w:val="24"/>
        </w:rPr>
        <w:t>Next</w:t>
      </w:r>
      <w:proofErr w:type="gramEnd"/>
      <w:r w:rsidRPr="00B86AB5">
        <w:rPr>
          <w:sz w:val="24"/>
          <w:szCs w:val="24"/>
        </w:rPr>
        <w:t xml:space="preserve"> scheduled meeting </w:t>
      </w:r>
      <w:r w:rsidR="00A86452" w:rsidRPr="00B86AB5">
        <w:rPr>
          <w:sz w:val="24"/>
          <w:szCs w:val="24"/>
        </w:rPr>
        <w:t>is June 8</w:t>
      </w:r>
      <w:r w:rsidR="00A86452" w:rsidRPr="00B86AB5">
        <w:rPr>
          <w:sz w:val="24"/>
          <w:szCs w:val="24"/>
          <w:vertAlign w:val="superscript"/>
        </w:rPr>
        <w:t>th</w:t>
      </w:r>
      <w:r w:rsidR="00A86452" w:rsidRPr="00B86AB5">
        <w:rPr>
          <w:sz w:val="24"/>
          <w:szCs w:val="24"/>
        </w:rPr>
        <w:t xml:space="preserve"> </w:t>
      </w:r>
      <w:r w:rsidRPr="00B86AB5">
        <w:rPr>
          <w:sz w:val="24"/>
          <w:szCs w:val="24"/>
        </w:rPr>
        <w:t xml:space="preserve"> at 6:00 pm</w:t>
      </w:r>
      <w:r w:rsidR="00E56299" w:rsidRPr="00B86AB5">
        <w:rPr>
          <w:sz w:val="24"/>
          <w:szCs w:val="24"/>
        </w:rPr>
        <w:t xml:space="preserve">. </w:t>
      </w:r>
      <w:r w:rsidR="00FB2EAA" w:rsidRPr="00B86AB5">
        <w:rPr>
          <w:sz w:val="24"/>
          <w:szCs w:val="24"/>
        </w:rPr>
        <w:t xml:space="preserve">  </w:t>
      </w:r>
    </w:p>
    <w:p w14:paraId="2FD650B7" w14:textId="64C9E1C5" w:rsidR="005506FD" w:rsidRPr="00B86AB5" w:rsidRDefault="009E4A6E" w:rsidP="003239A6">
      <w:pPr>
        <w:rPr>
          <w:sz w:val="24"/>
          <w:szCs w:val="24"/>
        </w:rPr>
      </w:pPr>
      <w:r w:rsidRPr="00B86AB5">
        <w:rPr>
          <w:sz w:val="24"/>
          <w:szCs w:val="24"/>
        </w:rPr>
        <w:t xml:space="preserve">Director </w:t>
      </w:r>
      <w:r w:rsidR="00DB16B9" w:rsidRPr="00B86AB5">
        <w:rPr>
          <w:sz w:val="24"/>
          <w:szCs w:val="24"/>
        </w:rPr>
        <w:t>Stornetta</w:t>
      </w:r>
      <w:r w:rsidR="00FB2EAA" w:rsidRPr="00B86AB5">
        <w:rPr>
          <w:sz w:val="24"/>
          <w:szCs w:val="24"/>
        </w:rPr>
        <w:t xml:space="preserve"> m</w:t>
      </w:r>
      <w:r w:rsidRPr="00B86AB5">
        <w:rPr>
          <w:sz w:val="24"/>
          <w:szCs w:val="24"/>
        </w:rPr>
        <w:t xml:space="preserve">ade a motion </w:t>
      </w:r>
      <w:proofErr w:type="gramStart"/>
      <w:r w:rsidRPr="00B86AB5">
        <w:rPr>
          <w:sz w:val="24"/>
          <w:szCs w:val="24"/>
        </w:rPr>
        <w:t xml:space="preserve">to </w:t>
      </w:r>
      <w:r w:rsidR="00FB2EAA" w:rsidRPr="00B86AB5">
        <w:rPr>
          <w:sz w:val="24"/>
          <w:szCs w:val="24"/>
        </w:rPr>
        <w:t xml:space="preserve"> adjourn</w:t>
      </w:r>
      <w:proofErr w:type="gramEnd"/>
      <w:r w:rsidRPr="00B86AB5">
        <w:rPr>
          <w:sz w:val="24"/>
          <w:szCs w:val="24"/>
        </w:rPr>
        <w:t xml:space="preserve">.  Director </w:t>
      </w:r>
      <w:r w:rsidR="00DB16B9" w:rsidRPr="00B86AB5">
        <w:rPr>
          <w:sz w:val="24"/>
          <w:szCs w:val="24"/>
        </w:rPr>
        <w:t>Sangiacomo</w:t>
      </w:r>
      <w:r w:rsidR="00FB2EAA" w:rsidRPr="00B86AB5">
        <w:rPr>
          <w:sz w:val="24"/>
          <w:szCs w:val="24"/>
        </w:rPr>
        <w:t xml:space="preserve"> seconded</w:t>
      </w:r>
      <w:r w:rsidRPr="00B86AB5">
        <w:rPr>
          <w:sz w:val="24"/>
          <w:szCs w:val="24"/>
        </w:rPr>
        <w:t xml:space="preserve"> the motion.  The meeting was adjourned at </w:t>
      </w:r>
      <w:r w:rsidR="00DB16B9" w:rsidRPr="00B86AB5">
        <w:rPr>
          <w:sz w:val="24"/>
          <w:szCs w:val="24"/>
        </w:rPr>
        <w:t>7</w:t>
      </w:r>
      <w:r w:rsidRPr="00B86AB5">
        <w:rPr>
          <w:sz w:val="24"/>
          <w:szCs w:val="24"/>
        </w:rPr>
        <w:t>:18 pm.</w:t>
      </w:r>
    </w:p>
    <w:p w14:paraId="48FAD59C" w14:textId="77777777" w:rsidR="00DB16B9" w:rsidRDefault="00DB16B9" w:rsidP="003239A6">
      <w:pPr>
        <w:rPr>
          <w:sz w:val="20"/>
          <w:szCs w:val="20"/>
        </w:rPr>
      </w:pPr>
    </w:p>
    <w:p w14:paraId="4BE34E3A" w14:textId="55A8D4DC" w:rsidR="005506FD" w:rsidRDefault="005506FD" w:rsidP="003239A6">
      <w:pPr>
        <w:rPr>
          <w:sz w:val="20"/>
          <w:szCs w:val="20"/>
        </w:rPr>
      </w:pPr>
      <w:r>
        <w:rPr>
          <w:sz w:val="20"/>
          <w:szCs w:val="20"/>
        </w:rPr>
        <w:t xml:space="preserve">Board meeting documents are available to review prior to the meeting at the Shell-Vista Station, 22950 Broadway, Sonoma California.  Please call or contact Mike Mulas for an appointment to obtain a copy. </w:t>
      </w:r>
    </w:p>
    <w:p w14:paraId="02FDA827" w14:textId="77777777" w:rsidR="005506FD" w:rsidRDefault="005506FD"/>
    <w:sectPr w:rsidR="005506F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98912" w14:textId="77777777" w:rsidR="00C7615B" w:rsidRDefault="00C7615B" w:rsidP="001E6864">
      <w:pPr>
        <w:spacing w:after="0" w:line="240" w:lineRule="auto"/>
      </w:pPr>
      <w:r>
        <w:separator/>
      </w:r>
    </w:p>
  </w:endnote>
  <w:endnote w:type="continuationSeparator" w:id="0">
    <w:p w14:paraId="21972999" w14:textId="77777777" w:rsidR="00C7615B" w:rsidRDefault="00C7615B"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500431"/>
      <w:docPartObj>
        <w:docPartGallery w:val="Page Numbers (Bottom of Page)"/>
        <w:docPartUnique/>
      </w:docPartObj>
    </w:sdtPr>
    <w:sdtEndPr>
      <w:rPr>
        <w:noProof/>
      </w:rPr>
    </w:sdtEndPr>
    <w:sdtContent>
      <w:p w14:paraId="1BB5F0F4" w14:textId="73D8895F" w:rsidR="001E6864" w:rsidRDefault="001E68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E6864" w:rsidRDefault="001E6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96E3B" w14:textId="77777777" w:rsidR="00C7615B" w:rsidRDefault="00C7615B" w:rsidP="001E6864">
      <w:pPr>
        <w:spacing w:after="0" w:line="240" w:lineRule="auto"/>
      </w:pPr>
      <w:r>
        <w:separator/>
      </w:r>
    </w:p>
  </w:footnote>
  <w:footnote w:type="continuationSeparator" w:id="0">
    <w:p w14:paraId="708DE75D" w14:textId="77777777" w:rsidR="00C7615B" w:rsidRDefault="00C7615B"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98EF1" w14:textId="77777777" w:rsidR="00C160F9" w:rsidRDefault="00C160F9" w:rsidP="00E64537">
    <w:pPr>
      <w:pStyle w:val="Header"/>
      <w:jc w:val="right"/>
    </w:pPr>
    <w:r>
      <w:t>North Bay Water District Meeting Minutes</w:t>
    </w:r>
  </w:p>
  <w:p w14:paraId="472F224D" w14:textId="4C99A357" w:rsidR="001E6864" w:rsidRDefault="00D41DDC" w:rsidP="00E64537">
    <w:pPr>
      <w:pStyle w:val="Header"/>
      <w:jc w:val="right"/>
    </w:pPr>
    <w:r>
      <w:t>5-11-</w:t>
    </w:r>
    <w:r w:rsidR="00E64537">
      <w:t>2021</w:t>
    </w:r>
    <w:r w:rsidR="00C160F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61A87"/>
    <w:multiLevelType w:val="hybridMultilevel"/>
    <w:tmpl w:val="F2EC1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001D3"/>
    <w:multiLevelType w:val="hybridMultilevel"/>
    <w:tmpl w:val="77B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E63B9"/>
    <w:multiLevelType w:val="hybridMultilevel"/>
    <w:tmpl w:val="AB16188A"/>
    <w:lvl w:ilvl="0" w:tplc="63BA3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6B712F"/>
    <w:multiLevelType w:val="hybridMultilevel"/>
    <w:tmpl w:val="6CDEE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114A7"/>
    <w:multiLevelType w:val="hybridMultilevel"/>
    <w:tmpl w:val="8FFE9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8B0E18"/>
    <w:multiLevelType w:val="hybridMultilevel"/>
    <w:tmpl w:val="44B4F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3D1EB3"/>
    <w:multiLevelType w:val="hybridMultilevel"/>
    <w:tmpl w:val="0222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A7AA4"/>
    <w:multiLevelType w:val="hybridMultilevel"/>
    <w:tmpl w:val="A072A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B1C24"/>
    <w:multiLevelType w:val="hybridMultilevel"/>
    <w:tmpl w:val="92E0346E"/>
    <w:lvl w:ilvl="0" w:tplc="ACB6665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4BA37B40"/>
    <w:multiLevelType w:val="hybridMultilevel"/>
    <w:tmpl w:val="C302B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2B35A8"/>
    <w:multiLevelType w:val="hybridMultilevel"/>
    <w:tmpl w:val="E518658C"/>
    <w:lvl w:ilvl="0" w:tplc="48541AFA">
      <w:start w:val="1"/>
      <w:numFmt w:val="decimal"/>
      <w:lvlText w:val="%1."/>
      <w:lvlJc w:val="left"/>
      <w:pPr>
        <w:ind w:left="1170" w:hanging="360"/>
      </w:pPr>
      <w:rPr>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5D5C6880"/>
    <w:multiLevelType w:val="hybridMultilevel"/>
    <w:tmpl w:val="86921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390BC4"/>
    <w:multiLevelType w:val="hybridMultilevel"/>
    <w:tmpl w:val="5E64940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6201CC"/>
    <w:multiLevelType w:val="hybridMultilevel"/>
    <w:tmpl w:val="47283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B9451D"/>
    <w:multiLevelType w:val="hybridMultilevel"/>
    <w:tmpl w:val="FF7E1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D6498"/>
    <w:multiLevelType w:val="hybridMultilevel"/>
    <w:tmpl w:val="883E3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25401F"/>
    <w:multiLevelType w:val="hybridMultilevel"/>
    <w:tmpl w:val="EB2238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2"/>
  </w:num>
  <w:num w:numId="4">
    <w:abstractNumId w:val="2"/>
  </w:num>
  <w:num w:numId="5">
    <w:abstractNumId w:val="0"/>
  </w:num>
  <w:num w:numId="6">
    <w:abstractNumId w:val="15"/>
  </w:num>
  <w:num w:numId="7">
    <w:abstractNumId w:val="5"/>
  </w:num>
  <w:num w:numId="8">
    <w:abstractNumId w:val="7"/>
  </w:num>
  <w:num w:numId="9">
    <w:abstractNumId w:val="3"/>
  </w:num>
  <w:num w:numId="10">
    <w:abstractNumId w:val="9"/>
  </w:num>
  <w:num w:numId="11">
    <w:abstractNumId w:val="8"/>
  </w:num>
  <w:num w:numId="12">
    <w:abstractNumId w:val="6"/>
  </w:num>
  <w:num w:numId="13">
    <w:abstractNumId w:val="13"/>
  </w:num>
  <w:num w:numId="14">
    <w:abstractNumId w:val="16"/>
  </w:num>
  <w:num w:numId="15">
    <w:abstractNumId w:val="4"/>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283B"/>
    <w:rsid w:val="00003EDB"/>
    <w:rsid w:val="000050CA"/>
    <w:rsid w:val="000119CC"/>
    <w:rsid w:val="00015C41"/>
    <w:rsid w:val="0002769D"/>
    <w:rsid w:val="00030EB5"/>
    <w:rsid w:val="0003105F"/>
    <w:rsid w:val="00042D33"/>
    <w:rsid w:val="0005560B"/>
    <w:rsid w:val="00057087"/>
    <w:rsid w:val="00060808"/>
    <w:rsid w:val="00063060"/>
    <w:rsid w:val="000640CC"/>
    <w:rsid w:val="00065F2A"/>
    <w:rsid w:val="0006666A"/>
    <w:rsid w:val="00090067"/>
    <w:rsid w:val="000A08BF"/>
    <w:rsid w:val="000A215E"/>
    <w:rsid w:val="000A35DA"/>
    <w:rsid w:val="000B7051"/>
    <w:rsid w:val="000C0352"/>
    <w:rsid w:val="000D624F"/>
    <w:rsid w:val="000D6646"/>
    <w:rsid w:val="000E1DFA"/>
    <w:rsid w:val="000E27B0"/>
    <w:rsid w:val="000E6623"/>
    <w:rsid w:val="000F5C75"/>
    <w:rsid w:val="000F6392"/>
    <w:rsid w:val="001006E2"/>
    <w:rsid w:val="00103E8A"/>
    <w:rsid w:val="00106AD6"/>
    <w:rsid w:val="00115BD1"/>
    <w:rsid w:val="0011703C"/>
    <w:rsid w:val="00133214"/>
    <w:rsid w:val="001351B0"/>
    <w:rsid w:val="00140307"/>
    <w:rsid w:val="0014109A"/>
    <w:rsid w:val="001423CE"/>
    <w:rsid w:val="00146A8D"/>
    <w:rsid w:val="001477B0"/>
    <w:rsid w:val="00153859"/>
    <w:rsid w:val="0015683A"/>
    <w:rsid w:val="00166D3E"/>
    <w:rsid w:val="0017073E"/>
    <w:rsid w:val="001712AF"/>
    <w:rsid w:val="001816A8"/>
    <w:rsid w:val="00182097"/>
    <w:rsid w:val="0019071B"/>
    <w:rsid w:val="001A2349"/>
    <w:rsid w:val="001A71A9"/>
    <w:rsid w:val="001B1C70"/>
    <w:rsid w:val="001B2717"/>
    <w:rsid w:val="001C15AD"/>
    <w:rsid w:val="001E6864"/>
    <w:rsid w:val="00202DC2"/>
    <w:rsid w:val="00205FE0"/>
    <w:rsid w:val="00212F01"/>
    <w:rsid w:val="0022010F"/>
    <w:rsid w:val="00221FEF"/>
    <w:rsid w:val="00230F4F"/>
    <w:rsid w:val="002504CE"/>
    <w:rsid w:val="0027370A"/>
    <w:rsid w:val="00274B27"/>
    <w:rsid w:val="00276421"/>
    <w:rsid w:val="00290E60"/>
    <w:rsid w:val="0029169C"/>
    <w:rsid w:val="002A253A"/>
    <w:rsid w:val="002A2D8C"/>
    <w:rsid w:val="002A6DD8"/>
    <w:rsid w:val="002A7C77"/>
    <w:rsid w:val="002B13EF"/>
    <w:rsid w:val="002C472E"/>
    <w:rsid w:val="002C5B0A"/>
    <w:rsid w:val="002D2628"/>
    <w:rsid w:val="002D2F7E"/>
    <w:rsid w:val="002D3303"/>
    <w:rsid w:val="002D3E86"/>
    <w:rsid w:val="002D4347"/>
    <w:rsid w:val="002D5249"/>
    <w:rsid w:val="002E0AC3"/>
    <w:rsid w:val="002F12D9"/>
    <w:rsid w:val="00302598"/>
    <w:rsid w:val="00304364"/>
    <w:rsid w:val="00306C78"/>
    <w:rsid w:val="003239A6"/>
    <w:rsid w:val="00325C9A"/>
    <w:rsid w:val="003326CD"/>
    <w:rsid w:val="0033744A"/>
    <w:rsid w:val="00347BFD"/>
    <w:rsid w:val="00354A07"/>
    <w:rsid w:val="0035671F"/>
    <w:rsid w:val="00370FCC"/>
    <w:rsid w:val="00371217"/>
    <w:rsid w:val="00396995"/>
    <w:rsid w:val="003A3683"/>
    <w:rsid w:val="003A49D5"/>
    <w:rsid w:val="003A539E"/>
    <w:rsid w:val="003C0DD5"/>
    <w:rsid w:val="003C4337"/>
    <w:rsid w:val="003C4B94"/>
    <w:rsid w:val="003D2277"/>
    <w:rsid w:val="003D2753"/>
    <w:rsid w:val="003D58B9"/>
    <w:rsid w:val="003D7CB2"/>
    <w:rsid w:val="003E4208"/>
    <w:rsid w:val="003E593A"/>
    <w:rsid w:val="00407A5E"/>
    <w:rsid w:val="00424352"/>
    <w:rsid w:val="00426593"/>
    <w:rsid w:val="00430A85"/>
    <w:rsid w:val="00447825"/>
    <w:rsid w:val="00456A65"/>
    <w:rsid w:val="004643F5"/>
    <w:rsid w:val="004731CE"/>
    <w:rsid w:val="00476123"/>
    <w:rsid w:val="00476A34"/>
    <w:rsid w:val="00481CDB"/>
    <w:rsid w:val="00483A28"/>
    <w:rsid w:val="00494068"/>
    <w:rsid w:val="004A3CD8"/>
    <w:rsid w:val="004B16FE"/>
    <w:rsid w:val="004B4F25"/>
    <w:rsid w:val="004B68E3"/>
    <w:rsid w:val="004D2FB1"/>
    <w:rsid w:val="004D7755"/>
    <w:rsid w:val="004E41E7"/>
    <w:rsid w:val="004E7B61"/>
    <w:rsid w:val="004F24CD"/>
    <w:rsid w:val="00500BCA"/>
    <w:rsid w:val="00502B39"/>
    <w:rsid w:val="00510BDA"/>
    <w:rsid w:val="005330EB"/>
    <w:rsid w:val="005373E3"/>
    <w:rsid w:val="00537ACE"/>
    <w:rsid w:val="0055016F"/>
    <w:rsid w:val="005506FD"/>
    <w:rsid w:val="00550C9A"/>
    <w:rsid w:val="005528DD"/>
    <w:rsid w:val="00560FAA"/>
    <w:rsid w:val="00561ED7"/>
    <w:rsid w:val="00565CF6"/>
    <w:rsid w:val="00574D11"/>
    <w:rsid w:val="00580A3B"/>
    <w:rsid w:val="005825B6"/>
    <w:rsid w:val="00593737"/>
    <w:rsid w:val="005972EA"/>
    <w:rsid w:val="005A16EC"/>
    <w:rsid w:val="005A309B"/>
    <w:rsid w:val="005A4400"/>
    <w:rsid w:val="005C1B15"/>
    <w:rsid w:val="005C3EB2"/>
    <w:rsid w:val="005C6BF7"/>
    <w:rsid w:val="005D28D0"/>
    <w:rsid w:val="005D4DB8"/>
    <w:rsid w:val="005F4F22"/>
    <w:rsid w:val="005F796B"/>
    <w:rsid w:val="00605CC4"/>
    <w:rsid w:val="00615347"/>
    <w:rsid w:val="006238B2"/>
    <w:rsid w:val="00643A70"/>
    <w:rsid w:val="0065383D"/>
    <w:rsid w:val="00657DFB"/>
    <w:rsid w:val="00660BC1"/>
    <w:rsid w:val="00662820"/>
    <w:rsid w:val="00663706"/>
    <w:rsid w:val="00670B64"/>
    <w:rsid w:val="00681D05"/>
    <w:rsid w:val="0068289A"/>
    <w:rsid w:val="006829C1"/>
    <w:rsid w:val="00685E42"/>
    <w:rsid w:val="00687341"/>
    <w:rsid w:val="006A2A2D"/>
    <w:rsid w:val="006A5C93"/>
    <w:rsid w:val="006B33CA"/>
    <w:rsid w:val="006B36EB"/>
    <w:rsid w:val="006C0397"/>
    <w:rsid w:val="006D27C9"/>
    <w:rsid w:val="006D7303"/>
    <w:rsid w:val="006E370F"/>
    <w:rsid w:val="006F7B8E"/>
    <w:rsid w:val="00710392"/>
    <w:rsid w:val="00712E42"/>
    <w:rsid w:val="00722170"/>
    <w:rsid w:val="0072640D"/>
    <w:rsid w:val="00727A65"/>
    <w:rsid w:val="007312E3"/>
    <w:rsid w:val="00736335"/>
    <w:rsid w:val="00742E44"/>
    <w:rsid w:val="00760AB2"/>
    <w:rsid w:val="00770873"/>
    <w:rsid w:val="0079465D"/>
    <w:rsid w:val="007D3391"/>
    <w:rsid w:val="007D4C09"/>
    <w:rsid w:val="007D53D7"/>
    <w:rsid w:val="007E1452"/>
    <w:rsid w:val="007E602D"/>
    <w:rsid w:val="008001A7"/>
    <w:rsid w:val="00800942"/>
    <w:rsid w:val="008105FC"/>
    <w:rsid w:val="00826D06"/>
    <w:rsid w:val="00827530"/>
    <w:rsid w:val="008344F5"/>
    <w:rsid w:val="00837D85"/>
    <w:rsid w:val="008404F2"/>
    <w:rsid w:val="008425B3"/>
    <w:rsid w:val="00842DB6"/>
    <w:rsid w:val="0084306E"/>
    <w:rsid w:val="008433ED"/>
    <w:rsid w:val="00860892"/>
    <w:rsid w:val="00860F9B"/>
    <w:rsid w:val="00866D78"/>
    <w:rsid w:val="00867C21"/>
    <w:rsid w:val="00874019"/>
    <w:rsid w:val="00893879"/>
    <w:rsid w:val="008B03E4"/>
    <w:rsid w:val="008C39DA"/>
    <w:rsid w:val="008F086A"/>
    <w:rsid w:val="008F79F7"/>
    <w:rsid w:val="00904299"/>
    <w:rsid w:val="0090579F"/>
    <w:rsid w:val="009112F3"/>
    <w:rsid w:val="00913D01"/>
    <w:rsid w:val="00933719"/>
    <w:rsid w:val="0093679E"/>
    <w:rsid w:val="00947A8D"/>
    <w:rsid w:val="00962F3F"/>
    <w:rsid w:val="009665FD"/>
    <w:rsid w:val="00974B6A"/>
    <w:rsid w:val="009801E1"/>
    <w:rsid w:val="00981609"/>
    <w:rsid w:val="00982FD3"/>
    <w:rsid w:val="009927D1"/>
    <w:rsid w:val="009A0FC1"/>
    <w:rsid w:val="009A7F21"/>
    <w:rsid w:val="009B6EE8"/>
    <w:rsid w:val="009C188E"/>
    <w:rsid w:val="009E4A47"/>
    <w:rsid w:val="009E4A6E"/>
    <w:rsid w:val="009E4F81"/>
    <w:rsid w:val="00A0507A"/>
    <w:rsid w:val="00A273C7"/>
    <w:rsid w:val="00A274EA"/>
    <w:rsid w:val="00A35F41"/>
    <w:rsid w:val="00A407F9"/>
    <w:rsid w:val="00A468B3"/>
    <w:rsid w:val="00A51CA3"/>
    <w:rsid w:val="00A564FE"/>
    <w:rsid w:val="00A6470C"/>
    <w:rsid w:val="00A66A95"/>
    <w:rsid w:val="00A670EA"/>
    <w:rsid w:val="00A74DDD"/>
    <w:rsid w:val="00A83F6C"/>
    <w:rsid w:val="00A8450C"/>
    <w:rsid w:val="00A84A47"/>
    <w:rsid w:val="00A86452"/>
    <w:rsid w:val="00A94092"/>
    <w:rsid w:val="00AA10C4"/>
    <w:rsid w:val="00AA49D9"/>
    <w:rsid w:val="00AB3AC4"/>
    <w:rsid w:val="00AC056F"/>
    <w:rsid w:val="00AC5194"/>
    <w:rsid w:val="00AD0BA5"/>
    <w:rsid w:val="00AD1570"/>
    <w:rsid w:val="00AD175E"/>
    <w:rsid w:val="00AD296B"/>
    <w:rsid w:val="00AD5EE7"/>
    <w:rsid w:val="00AF08A4"/>
    <w:rsid w:val="00AF24E7"/>
    <w:rsid w:val="00B029BD"/>
    <w:rsid w:val="00B03475"/>
    <w:rsid w:val="00B0375A"/>
    <w:rsid w:val="00B04346"/>
    <w:rsid w:val="00B059ED"/>
    <w:rsid w:val="00B13C58"/>
    <w:rsid w:val="00B251B1"/>
    <w:rsid w:val="00B25E57"/>
    <w:rsid w:val="00B34A89"/>
    <w:rsid w:val="00B471B1"/>
    <w:rsid w:val="00B51BE8"/>
    <w:rsid w:val="00B658A7"/>
    <w:rsid w:val="00B66FBA"/>
    <w:rsid w:val="00B73733"/>
    <w:rsid w:val="00B77C66"/>
    <w:rsid w:val="00B864BD"/>
    <w:rsid w:val="00B86AB5"/>
    <w:rsid w:val="00B874C7"/>
    <w:rsid w:val="00B93FAC"/>
    <w:rsid w:val="00B95E81"/>
    <w:rsid w:val="00B96F0C"/>
    <w:rsid w:val="00B9718D"/>
    <w:rsid w:val="00BA2732"/>
    <w:rsid w:val="00BB0580"/>
    <w:rsid w:val="00BB0BE4"/>
    <w:rsid w:val="00BB1938"/>
    <w:rsid w:val="00BC1BAC"/>
    <w:rsid w:val="00BD6933"/>
    <w:rsid w:val="00BF0147"/>
    <w:rsid w:val="00BF161E"/>
    <w:rsid w:val="00BF395C"/>
    <w:rsid w:val="00BF5A02"/>
    <w:rsid w:val="00C11137"/>
    <w:rsid w:val="00C157A2"/>
    <w:rsid w:val="00C160F9"/>
    <w:rsid w:val="00C16E02"/>
    <w:rsid w:val="00C170A6"/>
    <w:rsid w:val="00C2293B"/>
    <w:rsid w:val="00C25EDB"/>
    <w:rsid w:val="00C30335"/>
    <w:rsid w:val="00C42090"/>
    <w:rsid w:val="00C56F53"/>
    <w:rsid w:val="00C60E5F"/>
    <w:rsid w:val="00C7615B"/>
    <w:rsid w:val="00C81A74"/>
    <w:rsid w:val="00C8302F"/>
    <w:rsid w:val="00C8316C"/>
    <w:rsid w:val="00C83B23"/>
    <w:rsid w:val="00C84C3D"/>
    <w:rsid w:val="00C87D31"/>
    <w:rsid w:val="00C90A1C"/>
    <w:rsid w:val="00CB4B1C"/>
    <w:rsid w:val="00CB6815"/>
    <w:rsid w:val="00CC0267"/>
    <w:rsid w:val="00CC4542"/>
    <w:rsid w:val="00CD6ED3"/>
    <w:rsid w:val="00CF7646"/>
    <w:rsid w:val="00D07357"/>
    <w:rsid w:val="00D12916"/>
    <w:rsid w:val="00D15994"/>
    <w:rsid w:val="00D2322B"/>
    <w:rsid w:val="00D26DF3"/>
    <w:rsid w:val="00D32A66"/>
    <w:rsid w:val="00D41AE1"/>
    <w:rsid w:val="00D41DDC"/>
    <w:rsid w:val="00D5360F"/>
    <w:rsid w:val="00D65FEF"/>
    <w:rsid w:val="00D700EB"/>
    <w:rsid w:val="00D731C1"/>
    <w:rsid w:val="00D74E89"/>
    <w:rsid w:val="00D82983"/>
    <w:rsid w:val="00D86E8F"/>
    <w:rsid w:val="00D9037B"/>
    <w:rsid w:val="00DA2D46"/>
    <w:rsid w:val="00DA5BF1"/>
    <w:rsid w:val="00DB16B9"/>
    <w:rsid w:val="00DC18F6"/>
    <w:rsid w:val="00DC3A47"/>
    <w:rsid w:val="00DD2753"/>
    <w:rsid w:val="00DD747C"/>
    <w:rsid w:val="00DE18D9"/>
    <w:rsid w:val="00DF1B53"/>
    <w:rsid w:val="00E018DE"/>
    <w:rsid w:val="00E04E48"/>
    <w:rsid w:val="00E07FE7"/>
    <w:rsid w:val="00E159C9"/>
    <w:rsid w:val="00E16C53"/>
    <w:rsid w:val="00E24846"/>
    <w:rsid w:val="00E268E0"/>
    <w:rsid w:val="00E42865"/>
    <w:rsid w:val="00E45FA5"/>
    <w:rsid w:val="00E56299"/>
    <w:rsid w:val="00E64537"/>
    <w:rsid w:val="00E72B9A"/>
    <w:rsid w:val="00E80AE6"/>
    <w:rsid w:val="00E82409"/>
    <w:rsid w:val="00E840FD"/>
    <w:rsid w:val="00E84E3D"/>
    <w:rsid w:val="00EA0D22"/>
    <w:rsid w:val="00EB50DE"/>
    <w:rsid w:val="00EB76A1"/>
    <w:rsid w:val="00ED17AE"/>
    <w:rsid w:val="00ED7E59"/>
    <w:rsid w:val="00F20606"/>
    <w:rsid w:val="00F26C08"/>
    <w:rsid w:val="00F36FA2"/>
    <w:rsid w:val="00F413B8"/>
    <w:rsid w:val="00F474E0"/>
    <w:rsid w:val="00F60995"/>
    <w:rsid w:val="00F7192F"/>
    <w:rsid w:val="00F87E63"/>
    <w:rsid w:val="00FB146D"/>
    <w:rsid w:val="00FB1ACA"/>
    <w:rsid w:val="00FB2EAA"/>
    <w:rsid w:val="00FB3297"/>
    <w:rsid w:val="00FB7CB7"/>
    <w:rsid w:val="00FC3A45"/>
    <w:rsid w:val="00FC678E"/>
    <w:rsid w:val="00FE2744"/>
    <w:rsid w:val="00FF0426"/>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26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2.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B6563-3416-4F1D-A97F-DA8F6F94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21</cp:revision>
  <dcterms:created xsi:type="dcterms:W3CDTF">2021-06-04T20:59:00Z</dcterms:created>
  <dcterms:modified xsi:type="dcterms:W3CDTF">2021-06-04T21:10:00Z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